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799" w:rsidRPr="008E3799" w:rsidRDefault="008E3799" w:rsidP="008E3799">
      <w:pPr>
        <w:ind w:firstLine="7371"/>
        <w:rPr>
          <w:rFonts w:ascii="Times New Roman" w:hAnsi="Times New Roman" w:cs="Times New Roman"/>
          <w:sz w:val="30"/>
          <w:szCs w:val="30"/>
        </w:rPr>
      </w:pPr>
      <w:r w:rsidRPr="008E3799">
        <w:rPr>
          <w:rFonts w:ascii="Times New Roman" w:hAnsi="Times New Roman" w:cs="Times New Roman"/>
          <w:sz w:val="30"/>
          <w:szCs w:val="30"/>
        </w:rPr>
        <w:t>Приложение 3</w:t>
      </w:r>
    </w:p>
    <w:p w:rsidR="008E3799" w:rsidRDefault="008E3799" w:rsidP="005940F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</w:p>
    <w:p w:rsidR="005940FB" w:rsidRPr="005940FB" w:rsidRDefault="005940FB" w:rsidP="005940F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5940FB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Перечень основных нормативных пр</w:t>
      </w:r>
      <w:bookmarkStart w:id="0" w:name="_GoBack"/>
      <w:bookmarkEnd w:id="0"/>
      <w:r w:rsidRPr="005940FB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авовых актов, регламентирующих деятельность служб «одно окно»</w:t>
      </w:r>
    </w:p>
    <w:p w:rsidR="005940FB" w:rsidRPr="005940FB" w:rsidRDefault="005940FB" w:rsidP="005940F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</w:p>
    <w:p w:rsidR="005940FB" w:rsidRPr="005940FB" w:rsidRDefault="000A704A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5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Закон Республики Беларусь от 28 октября 2008 г. № 433-З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«Об основах административных процедур»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0A704A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6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Директива Президента Республики Беларусь от 27 декабря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2006 г. № 2 «О дебюрократизации государственного аппарата и повышении качества обеспечения жизнедеятельности населения»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0A704A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7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Указ Президента Республики Беларусь от 26 апреля 2010 г.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№ 200 «Об административных процедурах, осуществляемых государственными органами и иными организациями по заявлениям граждан»;</w:t>
        </w:r>
      </w:hyperlink>
    </w:p>
    <w:p w:rsidR="005940FB" w:rsidRPr="005940FB" w:rsidRDefault="000A704A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8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Указ Президента Республики Беларусь от 24 мая 2018 г. № 202 «О службе «одно окно»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0A704A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9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Совета Министров Республики Беларусь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от 17 октября 2018 г. № 740 «Об административных процедурах, прием заявлений и выдача решений по которым осуществляются через службу «одно окно»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0A704A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10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Совета Министров Республики Беларусь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от 17 октября 2018 г. № 741 «О некоторых мерах по реализации Указа Президента Республики Беларусь от 24 мая 2018 г. № 202»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0A704A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11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Совета Министров Республики Беларусь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от 18 сентября 2020 г. № 541 «О документах, запрашиваемых при осуществлении административных процедур»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0A704A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12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Совета Министров Республики Беларусь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от 24 сентября 2021 г. № 548 «Об административных процедурах, осуществляемых в отношении субъектов хозяйствования»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0A704A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13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Совета Министров Республики Беларусь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от 25 марта 2022 г. № 175 «Об изменении постановлений Совета Министров Республики Беларусь по вопросам осуществления административных процедур в отношении субъектов хозяйствования»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0A704A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563C1" w:themeColor="hyperlink"/>
          <w:sz w:val="30"/>
          <w:szCs w:val="30"/>
          <w:u w:val="single"/>
        </w:rPr>
      </w:pPr>
      <w:hyperlink r:id="rId14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Совета Министров Республики Беларусь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от 8 сентября 2023 г. № 591 «О программном комплексе «Одно окно»;</w:t>
        </w:r>
      </w:hyperlink>
    </w:p>
    <w:p w:rsidR="005940FB" w:rsidRPr="005940FB" w:rsidRDefault="000A704A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15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Совета Министров Республики Беларусь </w:t>
        </w:r>
        <w:r w:rsidR="00227F8C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от 26 апреля 2024 г. № 322 «Об административных процедурах, осуществляемых в электронной форме»;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</w:p>
    <w:p w:rsidR="005940FB" w:rsidRPr="005940FB" w:rsidRDefault="005940FB" w:rsidP="005940F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нормативные правовые акты, утвердившие регламенты административных процедур, осуществляемых в отношении субъектов хозяйствования через службу «одно окно»:</w:t>
      </w:r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16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Государственного комитета по стандартизации Республики Беларусь от 22 декабря 2022 г. № 122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«Об утверждении регламента административной процедуры»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17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архитектуры и строительства Республики Беларусь от 27 января 2022 г. № 8 «Об утверждении регламента административной процедуры»;</w:t>
        </w:r>
      </w:hyperlink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18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Государственного комитета по имуществу Республики Беларусь от 25 марта 2022 г. № 10 «Об утверждении регламентов административных процедур»;</w:t>
        </w:r>
      </w:hyperlink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19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жилищно-коммунального хозяйства Республики Беларусь от 23 марта 2022 г. № 5 «Об утверждении регламентов административных процедур»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20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архитектуры и строительства Республики Беларусь от 27 января 2022 г. № 9</w:t>
        </w:r>
        <w:r w:rsidR="00227F8C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 </w:t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«Об утверждении регламента административной процедуры»;</w:t>
        </w:r>
      </w:hyperlink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21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Национальной академии наук Беларуси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от 21 декабря 2021 г. № 5 «Об утверждении регламента административной процедуры»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22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жилищно-коммунального хозяйства Республики Беларусь от 3 февраля 2023 г.  № 3 «Об утверждении регламента административной процедуры»;</w:t>
        </w:r>
      </w:hyperlink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23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архитектуры и строительства Республики Беларусь от 27 января 2022 г.  № 11 «Об утверждении регламента административной процедуры»;</w:t>
        </w:r>
      </w:hyperlink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24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архитектуры и строительства Республики Беларусь от 27 января 2022 г. № 16 «Об утверждении регламентов административных процедур»;</w:t>
        </w:r>
      </w:hyperlink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25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связи и информатизации Республики Беларусь от 14 января 2022 г. № 1 «Об утверждении регламентов административных процедур»;</w:t>
        </w:r>
      </w:hyperlink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26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архитектуры и строительства Республики Беларусь от 16 февраля 2023 г. № 11 «Об утверждении регламента административной процедуры»;</w:t>
        </w:r>
      </w:hyperlink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563C1" w:themeColor="hyperlink"/>
          <w:sz w:val="30"/>
          <w:szCs w:val="30"/>
          <w:u w:val="single"/>
        </w:rPr>
      </w:pPr>
      <w:hyperlink r:id="rId27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 постановление Министерства лесного хозяйства Республики Беларусь от 16 декабря 2024 г. № 43 «Об утверждении регламентов административных процедур»;</w:t>
        </w:r>
      </w:hyperlink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28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Министерства природных ресурсов и охраны окружающей среды Республики Беларусь от 31 января 2022 г.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№ 18 «Об утверждении регламента административной процедуры о предоставлении в обособленное водопользование водных объектов»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29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Министерства природных ресурсов и охраны окружающей среды Республики Беларусь от 27 января 2022 № 13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lastRenderedPageBreak/>
          <w:t>«Об утверждении регламентов административных процедур в области рационального использования и охраны недр»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30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Министерства сельского хозяйства и продовольствия Республики Беларусь от 14 июля 2022 г. № 72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«Об утверждении регламента административной процедуры»;</w:t>
        </w:r>
      </w:hyperlink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31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Министерства природных ресурсов и охраны окружающей среды Республики Беларусь от 28 января 2022 г. № 16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«Об утверждении регламентов административных процедур в области охраны и использования объектов животного и растительного мира»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32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Министерства антимонопольного регулирования и торговли Республики Беларусь от 12 января 2022 г. 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№ 5 «Об утверждении регламентов административных процедур в области торговли и общественного питания»;</w:t>
        </w:r>
      </w:hyperlink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33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постановление Министерства антимонопольного регулирования и торговли Республики Беларусь от 21 октября 2022 г. </w:t>
        </w:r>
        <w:r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№ 63 «Об утверждении регламента административной процедуры»;</w:t>
        </w:r>
      </w:hyperlink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34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 постановление Министерства антимонопольного</w:t>
        </w:r>
        <w:r w:rsidR="00227F8C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 </w:t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регулирования и торговли Республики Беларусь от 21 октября 2022 г. 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№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 </w:t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64 «Об утверждении регламентов административных процедур в области ценообразования»;</w:t>
        </w:r>
      </w:hyperlink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35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антимонопольного регулирования и торговли Республики Беларусь от 22 марта 2022 г. № 23 «Об утверждении регламентов административных процедур в области защиты прав потребителей и рекламы»;</w:t>
        </w:r>
      </w:hyperlink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36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образования Республики Беларусь от 24 января 2022 г. № 10 «Об утверждении регламентов административных процедур»;</w:t>
        </w:r>
      </w:hyperlink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37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образования Республики Беларусь от 12 апреля 2022 № 79 «Об утверждении регламентов административных процедур;</w:t>
        </w:r>
      </w:hyperlink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38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культуры Республики Беларусь от 4 января 2022 г. № 3 «Об утверждении регламентов административных процедур»;</w:t>
        </w:r>
      </w:hyperlink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hyperlink r:id="rId39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 xml:space="preserve"> постановление Министерства сельского хозяйства и продовольствия Республики Беларусь от 18 февраля 2022 г. № 12 </w:t>
        </w:r>
        <w:r w:rsid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br/>
        </w:r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«Об утверждении регламентов административных процедур»;</w:t>
        </w:r>
      </w:hyperlink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40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спорта и туризма Республики Беларусь от 12 декабря 2022 г. № 55 «Об утверждении регламента административной процедуры»;</w:t>
        </w:r>
      </w:hyperlink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41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финансов Республики Беларусь от 21 марта 2022 г. № 14 «Об утверждении регламентов административных процедур»;</w:t>
        </w:r>
      </w:hyperlink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  <w:u w:val="single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lastRenderedPageBreak/>
        <w:t xml:space="preserve"> </w:t>
      </w:r>
      <w:hyperlink r:id="rId42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Государственного комитета по имуществу Республики Беларусь от 2 июня 2022 г. № 19 «Об утверждении регламента административной процедуры»;</w:t>
        </w:r>
      </w:hyperlink>
    </w:p>
    <w:p w:rsidR="005940FB" w:rsidRPr="005940FB" w:rsidRDefault="000A704A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hyperlink r:id="rId43" w:history="1">
        <w:r w:rsidR="005940FB"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Министерства экономики Республики Беларусь от 4 июля 2024 г. № 8 «Об утверждении регламента административной процедуры»</w:t>
        </w:r>
      </w:hyperlink>
      <w:r w:rsidR="005940FB"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>;</w:t>
      </w:r>
    </w:p>
    <w:p w:rsidR="005940FB" w:rsidRPr="005940FB" w:rsidRDefault="005940FB" w:rsidP="005940FB">
      <w:pPr>
        <w:numPr>
          <w:ilvl w:val="1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30"/>
          <w:szCs w:val="30"/>
        </w:rPr>
      </w:pPr>
      <w:r w:rsidRPr="005940FB">
        <w:rPr>
          <w:rFonts w:ascii="Times New Roman" w:eastAsia="Calibri" w:hAnsi="Times New Roman" w:cs="Times New Roman"/>
          <w:color w:val="000000" w:themeColor="text1"/>
          <w:sz w:val="30"/>
          <w:szCs w:val="30"/>
        </w:rPr>
        <w:t xml:space="preserve"> </w:t>
      </w:r>
      <w:hyperlink r:id="rId44" w:history="1">
        <w:r w:rsidRPr="005940FB">
          <w:rPr>
            <w:rFonts w:ascii="Times New Roman" w:eastAsia="Calibri" w:hAnsi="Times New Roman" w:cs="Times New Roman"/>
            <w:color w:val="0563C1" w:themeColor="hyperlink"/>
            <w:sz w:val="30"/>
            <w:szCs w:val="30"/>
            <w:u w:val="single"/>
          </w:rPr>
          <w:t>постановление Государственного комитета по имуществу Республики Беларусь от 30 января 2023 г. № 7 «Об утверждении регламента административной процедуры».</w:t>
        </w:r>
      </w:hyperlink>
    </w:p>
    <w:p w:rsidR="003F36C4" w:rsidRPr="005940FB" w:rsidRDefault="003F36C4"/>
    <w:sectPr w:rsidR="003F36C4" w:rsidRPr="005940FB" w:rsidSect="000A70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C04B77"/>
    <w:multiLevelType w:val="multilevel"/>
    <w:tmpl w:val="5588C054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color w:val="000000" w:themeColor="text1"/>
        <w:sz w:val="30"/>
        <w:szCs w:val="30"/>
      </w:rPr>
    </w:lvl>
    <w:lvl w:ilvl="1">
      <w:start w:val="1"/>
      <w:numFmt w:val="decimal"/>
      <w:isLgl/>
      <w:lvlText w:val="%1.%2"/>
      <w:lvlJc w:val="left"/>
      <w:pPr>
        <w:ind w:left="2190" w:hanging="630"/>
      </w:pPr>
    </w:lvl>
    <w:lvl w:ilvl="2">
      <w:start w:val="1"/>
      <w:numFmt w:val="decimal"/>
      <w:isLgl/>
      <w:lvlText w:val="%1.%2.%3"/>
      <w:lvlJc w:val="left"/>
      <w:pPr>
        <w:ind w:left="3480" w:hanging="720"/>
      </w:pPr>
    </w:lvl>
    <w:lvl w:ilvl="3">
      <w:start w:val="1"/>
      <w:numFmt w:val="decimal"/>
      <w:isLgl/>
      <w:lvlText w:val="%1.%2.%3.%4"/>
      <w:lvlJc w:val="left"/>
      <w:pPr>
        <w:ind w:left="5040" w:hanging="1080"/>
      </w:pPr>
    </w:lvl>
    <w:lvl w:ilvl="4">
      <w:start w:val="1"/>
      <w:numFmt w:val="decimal"/>
      <w:isLgl/>
      <w:lvlText w:val="%1.%2.%3.%4.%5"/>
      <w:lvlJc w:val="left"/>
      <w:pPr>
        <w:ind w:left="6240" w:hanging="1080"/>
      </w:pPr>
    </w:lvl>
    <w:lvl w:ilvl="5">
      <w:start w:val="1"/>
      <w:numFmt w:val="decimal"/>
      <w:isLgl/>
      <w:lvlText w:val="%1.%2.%3.%4.%5.%6"/>
      <w:lvlJc w:val="left"/>
      <w:pPr>
        <w:ind w:left="7800" w:hanging="1440"/>
      </w:pPr>
    </w:lvl>
    <w:lvl w:ilvl="6">
      <w:start w:val="1"/>
      <w:numFmt w:val="decimal"/>
      <w:isLgl/>
      <w:lvlText w:val="%1.%2.%3.%4.%5.%6.%7"/>
      <w:lvlJc w:val="left"/>
      <w:pPr>
        <w:ind w:left="9000" w:hanging="1440"/>
      </w:pPr>
    </w:lvl>
    <w:lvl w:ilvl="7">
      <w:start w:val="1"/>
      <w:numFmt w:val="decimal"/>
      <w:isLgl/>
      <w:lvlText w:val="%1.%2.%3.%4.%5.%6.%7.%8"/>
      <w:lvlJc w:val="left"/>
      <w:pPr>
        <w:ind w:left="10560" w:hanging="1800"/>
      </w:pPr>
    </w:lvl>
    <w:lvl w:ilvl="8">
      <w:start w:val="1"/>
      <w:numFmt w:val="decimal"/>
      <w:isLgl/>
      <w:lvlText w:val="%1.%2.%3.%4.%5.%6.%7.%8.%9"/>
      <w:lvlJc w:val="left"/>
      <w:pPr>
        <w:ind w:left="1212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20"/>
  <w:characterSpacingControl w:val="doNotCompress"/>
  <w:compat/>
  <w:rsids>
    <w:rsidRoot w:val="005940FB"/>
    <w:rsid w:val="000A704A"/>
    <w:rsid w:val="00106257"/>
    <w:rsid w:val="00227F8C"/>
    <w:rsid w:val="003D7EF3"/>
    <w:rsid w:val="003F36C4"/>
    <w:rsid w:val="005940FB"/>
    <w:rsid w:val="00613B04"/>
    <w:rsid w:val="008E37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0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rsid w:val="005940FB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4">
    <w:name w:val="Текст примечания Знак"/>
    <w:basedOn w:val="a0"/>
    <w:link w:val="a3"/>
    <w:uiPriority w:val="99"/>
    <w:semiHidden/>
    <w:rsid w:val="005940FB"/>
    <w:rPr>
      <w:rFonts w:ascii="Calibri" w:eastAsia="Calibri" w:hAnsi="Calibri" w:cs="Times New Roman"/>
      <w:sz w:val="20"/>
      <w:szCs w:val="20"/>
      <w:lang w:val="ru-RU"/>
    </w:rPr>
  </w:style>
  <w:style w:type="character" w:styleId="a5">
    <w:name w:val="annotation reference"/>
    <w:basedOn w:val="a0"/>
    <w:uiPriority w:val="99"/>
    <w:semiHidden/>
    <w:unhideWhenUsed/>
    <w:rsid w:val="005940FB"/>
    <w:rPr>
      <w:sz w:val="16"/>
      <w:szCs w:val="16"/>
    </w:rPr>
  </w:style>
  <w:style w:type="paragraph" w:styleId="a6">
    <w:name w:val="Revision"/>
    <w:hidden/>
    <w:uiPriority w:val="99"/>
    <w:semiHidden/>
    <w:rsid w:val="00613B04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613B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13B0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rsid w:val="005940FB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4">
    <w:name w:val="Текст примечания Знак"/>
    <w:basedOn w:val="a0"/>
    <w:link w:val="a3"/>
    <w:uiPriority w:val="99"/>
    <w:semiHidden/>
    <w:rsid w:val="005940FB"/>
    <w:rPr>
      <w:rFonts w:ascii="Calibri" w:eastAsia="Calibri" w:hAnsi="Calibri" w:cs="Times New Roman"/>
      <w:sz w:val="20"/>
      <w:szCs w:val="20"/>
      <w:lang w:val="ru-RU"/>
    </w:rPr>
  </w:style>
  <w:style w:type="character" w:styleId="a5">
    <w:name w:val="annotation reference"/>
    <w:basedOn w:val="a0"/>
    <w:uiPriority w:val="99"/>
    <w:semiHidden/>
    <w:unhideWhenUsed/>
    <w:rsid w:val="005940FB"/>
    <w:rPr>
      <w:sz w:val="16"/>
      <w:szCs w:val="16"/>
    </w:rPr>
  </w:style>
  <w:style w:type="paragraph" w:styleId="a6">
    <w:name w:val="Revision"/>
    <w:hidden/>
    <w:uiPriority w:val="99"/>
    <w:semiHidden/>
    <w:rsid w:val="00613B04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613B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13B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039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.by/document/?guid=3871&amp;p0=P31800202" TargetMode="External"/><Relationship Id="rId13" Type="http://schemas.openxmlformats.org/officeDocument/2006/relationships/hyperlink" Target="https://pravo.by/document/?guid=3871&amp;p0=C22200175" TargetMode="External"/><Relationship Id="rId18" Type="http://schemas.openxmlformats.org/officeDocument/2006/relationships/hyperlink" Target="https://pravo.by/document/?guid=3871&amp;p0=W22238552" TargetMode="External"/><Relationship Id="rId26" Type="http://schemas.openxmlformats.org/officeDocument/2006/relationships/hyperlink" Target="https://pravo.by/document/?guid=3871&amp;p0=W22339652" TargetMode="External"/><Relationship Id="rId39" Type="http://schemas.openxmlformats.org/officeDocument/2006/relationships/hyperlink" Target="https://pravo.by/document/?guid=3871&amp;p0=W2223778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pravo.by/document/?guid=3871&amp;p0=T22204953" TargetMode="External"/><Relationship Id="rId34" Type="http://schemas.openxmlformats.org/officeDocument/2006/relationships/hyperlink" Target="https://pravo.by/document/?guid=3871&amp;p0=W22238914" TargetMode="External"/><Relationship Id="rId42" Type="http://schemas.openxmlformats.org/officeDocument/2006/relationships/hyperlink" Target="https://pravo.by/document/?guid=3871&amp;p0=W22238269" TargetMode="External"/><Relationship Id="rId47" Type="http://schemas.microsoft.com/office/2007/relationships/stylesWithEffects" Target="stylesWithEffects.xml"/><Relationship Id="rId7" Type="http://schemas.openxmlformats.org/officeDocument/2006/relationships/hyperlink" Target="https://pravo.by/document/?guid=3871&amp;p0=p31000200" TargetMode="External"/><Relationship Id="rId12" Type="http://schemas.openxmlformats.org/officeDocument/2006/relationships/hyperlink" Target="https://pravo.by/document/?guid=3871&amp;p0=C22100548" TargetMode="External"/><Relationship Id="rId17" Type="http://schemas.openxmlformats.org/officeDocument/2006/relationships/hyperlink" Target="https://pravo.by/document/?guid=3871&amp;p0=W22237974" TargetMode="External"/><Relationship Id="rId25" Type="http://schemas.openxmlformats.org/officeDocument/2006/relationships/hyperlink" Target="https://pravo.by/document/?guid=3871&amp;p0=W22238388" TargetMode="External"/><Relationship Id="rId33" Type="http://schemas.openxmlformats.org/officeDocument/2006/relationships/hyperlink" Target="https://pravo.by/document/?guid=3871&amp;p0=W22238913" TargetMode="External"/><Relationship Id="rId38" Type="http://schemas.openxmlformats.org/officeDocument/2006/relationships/hyperlink" Target="https://pravo.by/document/?guid=3871&amp;p0=W22238088" TargetMode="External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pravo.by/document/?guid=3871&amp;p0=W22239290" TargetMode="External"/><Relationship Id="rId20" Type="http://schemas.openxmlformats.org/officeDocument/2006/relationships/hyperlink" Target="https://pravo.by/document/?guid=3871&amp;p0=W22237855" TargetMode="External"/><Relationship Id="rId29" Type="http://schemas.openxmlformats.org/officeDocument/2006/relationships/hyperlink" Target="https://pravo.by/document/?guid=3871&amp;p0=W22237766" TargetMode="External"/><Relationship Id="rId41" Type="http://schemas.openxmlformats.org/officeDocument/2006/relationships/hyperlink" Target="https://pravo.by/document/?guid=3871&amp;p0=W2223833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pravo.by/document/?guid=3871&amp;p0=P00600002" TargetMode="External"/><Relationship Id="rId11" Type="http://schemas.openxmlformats.org/officeDocument/2006/relationships/hyperlink" Target="https://pravo.by/document/?guid=3871&amp;p0=C22000541" TargetMode="External"/><Relationship Id="rId24" Type="http://schemas.openxmlformats.org/officeDocument/2006/relationships/hyperlink" Target="https://pravo.by/document/?guid=3871&amp;p0=W22238067" TargetMode="External"/><Relationship Id="rId32" Type="http://schemas.openxmlformats.org/officeDocument/2006/relationships/hyperlink" Target="https://pravo.by/document/?guid=3871&amp;p0=W22237775" TargetMode="External"/><Relationship Id="rId37" Type="http://schemas.openxmlformats.org/officeDocument/2006/relationships/hyperlink" Target="https://pravo.by/document/?guid=3871&amp;p0=W22237997" TargetMode="External"/><Relationship Id="rId40" Type="http://schemas.openxmlformats.org/officeDocument/2006/relationships/hyperlink" Target="https://pravo.by/document/?guid=3871&amp;p0=W22239253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s://pravo.by/document/?guid=3871&amp;p0=H10800433" TargetMode="External"/><Relationship Id="rId15" Type="http://schemas.openxmlformats.org/officeDocument/2006/relationships/hyperlink" Target="https://pravo.by/document/?guid=3871&amp;p0=C22400322" TargetMode="External"/><Relationship Id="rId23" Type="http://schemas.openxmlformats.org/officeDocument/2006/relationships/hyperlink" Target="https://pravo.by/document/?guid=3871&amp;p0=W22238196" TargetMode="External"/><Relationship Id="rId28" Type="http://schemas.openxmlformats.org/officeDocument/2006/relationships/hyperlink" Target="https://pravo.by/document/?guid=3871&amp;p0=W22237625" TargetMode="External"/><Relationship Id="rId36" Type="http://schemas.openxmlformats.org/officeDocument/2006/relationships/hyperlink" Target="https://pravo.by/document/?guid=3871&amp;p0=W22237970" TargetMode="External"/><Relationship Id="rId10" Type="http://schemas.openxmlformats.org/officeDocument/2006/relationships/hyperlink" Target="https://pravo.by/document/?guid=3871&amp;p0=C21800741" TargetMode="External"/><Relationship Id="rId19" Type="http://schemas.openxmlformats.org/officeDocument/2006/relationships/hyperlink" Target="https://pravo.by/document/?guid=3871&amp;p0=W22238222" TargetMode="External"/><Relationship Id="rId31" Type="http://schemas.openxmlformats.org/officeDocument/2006/relationships/hyperlink" Target="https://pravo.by/document/?guid=3871&amp;p0=W22238117" TargetMode="External"/><Relationship Id="rId44" Type="http://schemas.openxmlformats.org/officeDocument/2006/relationships/hyperlink" Target="https://pravo.by/document/?guid=3871&amp;p0=W223395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avo.by/document/?guid=3871&amp;p0=C21800740" TargetMode="External"/><Relationship Id="rId14" Type="http://schemas.openxmlformats.org/officeDocument/2006/relationships/hyperlink" Target="https://pravo.by/document/?guid=3871&amp;p0=C22300591" TargetMode="External"/><Relationship Id="rId22" Type="http://schemas.openxmlformats.org/officeDocument/2006/relationships/hyperlink" Target="https://pravo.by/document/?guid=3871&amp;p0=W22339563" TargetMode="External"/><Relationship Id="rId27" Type="http://schemas.openxmlformats.org/officeDocument/2006/relationships/hyperlink" Target="https://pravo.by/document/?guid=3871&amp;p0=w22542722" TargetMode="External"/><Relationship Id="rId30" Type="http://schemas.openxmlformats.org/officeDocument/2006/relationships/hyperlink" Target="https://pravo.by/document/?guid=3871&amp;p0=W22238449" TargetMode="External"/><Relationship Id="rId35" Type="http://schemas.openxmlformats.org/officeDocument/2006/relationships/hyperlink" Target="https://pravo.by/document/?guid=3871&amp;p0=W22238979" TargetMode="External"/><Relationship Id="rId43" Type="http://schemas.openxmlformats.org/officeDocument/2006/relationships/hyperlink" Target="https://pravo.by/document/?guid=12551&amp;p0=W224418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1407</Words>
  <Characters>8020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Вероника Сергеевна Татур</dc:creator>
  <cp:lastModifiedBy>k</cp:lastModifiedBy>
  <cp:revision>2</cp:revision>
  <cp:lastPrinted>2025-04-04T09:54:00Z</cp:lastPrinted>
  <dcterms:created xsi:type="dcterms:W3CDTF">2025-05-02T11:23:00Z</dcterms:created>
  <dcterms:modified xsi:type="dcterms:W3CDTF">2025-05-02T11:23:00Z</dcterms:modified>
</cp:coreProperties>
</file>