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295"/>
      </w:tblGrid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newncpi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BE088D">
            <w:pPr>
              <w:pStyle w:val="capu1"/>
              <w:ind w:left="6372"/>
            </w:pPr>
            <w:r>
              <w:t>УТВЕРЖДЕНО</w:t>
            </w:r>
          </w:p>
          <w:p w:rsidR="00BE088D" w:rsidRDefault="00BE088D" w:rsidP="00BE088D">
            <w:pPr>
              <w:pStyle w:val="cap1"/>
              <w:ind w:left="6372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BE088D" w:rsidRDefault="00BE088D" w:rsidP="00BE088D">
            <w:pPr>
              <w:pStyle w:val="cap1"/>
              <w:ind w:left="6372"/>
            </w:pPr>
            <w:r>
              <w:t>12.01.2022 № 5</w:t>
            </w:r>
          </w:p>
        </w:tc>
      </w:tr>
    </w:tbl>
    <w:p w:rsidR="00BE088D" w:rsidRDefault="00BE088D" w:rsidP="00BE088D">
      <w:pPr>
        <w:pStyle w:val="titleu"/>
      </w:pPr>
      <w:bookmarkStart w:id="0" w:name="a110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1462" w:tooltip="+" w:history="1">
        <w:r>
          <w:rPr>
            <w:rStyle w:val="a3"/>
          </w:rPr>
          <w:t>подпункту 8.8.1</w:t>
        </w:r>
      </w:hyperlink>
      <w:r>
        <w:t xml:space="preserve"> «Согласование режима работы после 23.00 и до 7.00 торгового объекта, объекта общественного питания, в которых после 23.00 и до 7.00 осуществляется розничная торговля алкогольными, слабоалкогольными напитками и (или) пивом»</w:t>
      </w:r>
    </w:p>
    <w:p w:rsidR="00BE088D" w:rsidRDefault="00BE088D" w:rsidP="00BE088D">
      <w:pPr>
        <w:pStyle w:val="point"/>
      </w:pPr>
      <w:r>
        <w:t>1. Особенности осуществления административной процедуры:</w:t>
      </w:r>
    </w:p>
    <w:p w:rsidR="00BE088D" w:rsidRDefault="00BE088D" w:rsidP="00BE088D">
      <w:pPr>
        <w:pStyle w:val="underpoint"/>
      </w:pPr>
      <w:r>
        <w:t>1.1. наименование уполномоченного органа (подведомственность административной процедуры) – районный, городской исполнительный комитет (кроме г. Минска), местная администрация района в г. Минске по месту нахождения розничного торгового объекта.</w:t>
      </w:r>
    </w:p>
    <w:p w:rsidR="00BE088D" w:rsidRDefault="00BE088D" w:rsidP="00BE088D">
      <w:pPr>
        <w:pStyle w:val="newncpi"/>
      </w:pPr>
      <w:r>
        <w:t>В случае расположения розничного торгового объекта на территории Китайско-Белорусского индустриального парка «Великий камень»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BE088D" w:rsidRDefault="00BE088D" w:rsidP="00BE088D">
      <w:pPr>
        <w:pStyle w:val="underpoint"/>
      </w:pPr>
      <w:proofErr w:type="gramStart"/>
      <w: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районный, городской исполнительный комитет (кроме г. Минска), местная администрация района в г. Минске);</w:t>
      </w:r>
      <w:proofErr w:type="gramEnd"/>
    </w:p>
    <w:p w:rsidR="00BE088D" w:rsidRDefault="00BE088D" w:rsidP="00BE088D">
      <w:pPr>
        <w:pStyle w:val="underpoint"/>
      </w:pPr>
      <w: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BE088D" w:rsidRDefault="00BE088D" w:rsidP="00BE088D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BE088D" w:rsidRDefault="00BE088D" w:rsidP="00BE088D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8 января 2014 г. № 128-З «О государственном регулировании торговли и общественного питания»;</w:t>
      </w:r>
    </w:p>
    <w:p w:rsidR="00BE088D" w:rsidRDefault="00BE088D" w:rsidP="00BE088D">
      <w:pPr>
        <w:pStyle w:val="newncpi"/>
      </w:pPr>
      <w:hyperlink r:id="rId8" w:anchor="a39" w:tooltip="+" w:history="1">
        <w:r>
          <w:rPr>
            <w:rStyle w:val="a3"/>
          </w:rPr>
          <w:t>Декрет</w:t>
        </w:r>
      </w:hyperlink>
      <w:r>
        <w:t xml:space="preserve"> Президента Республики Беларусь от 23 ноября 2017 г. № 7 «О развитии предпринимательства»;</w:t>
      </w:r>
    </w:p>
    <w:p w:rsidR="00BE088D" w:rsidRDefault="00BE088D" w:rsidP="00BE088D">
      <w:pPr>
        <w:pStyle w:val="newncpi"/>
      </w:pPr>
      <w:hyperlink r:id="rId9" w:anchor="a1" w:tooltip="+" w:history="1">
        <w:r>
          <w:rPr>
            <w:rStyle w:val="a3"/>
          </w:rPr>
          <w:t>Указ</w:t>
        </w:r>
      </w:hyperlink>
      <w: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BE088D" w:rsidRDefault="00BE088D" w:rsidP="00BE088D">
      <w:pPr>
        <w:pStyle w:val="newncpi"/>
      </w:pPr>
      <w:hyperlink r:id="rId10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 9 июня 2021 г. № 319 «О согласовании режима работы после 23.00 и до 7.00 торговых объектов, объектов общественного питания, в которых после 23.00 и до 7.00 осуществляется розничная торговля алкогольными, слабоалкогольными напитками и (или) пивом»;</w:t>
      </w:r>
    </w:p>
    <w:p w:rsidR="00BE088D" w:rsidRDefault="00BE088D" w:rsidP="00BE088D">
      <w:pPr>
        <w:pStyle w:val="newncpi"/>
      </w:pPr>
      <w:hyperlink r:id="rId11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BE088D" w:rsidRDefault="00BE088D" w:rsidP="00BE088D">
      <w:pPr>
        <w:pStyle w:val="underpoint"/>
      </w:pPr>
      <w:r>
        <w:t>1.4. иные имеющиеся особенности осуществления административной процедуры:</w:t>
      </w:r>
    </w:p>
    <w:p w:rsidR="00BE088D" w:rsidRDefault="00BE088D" w:rsidP="00BE088D">
      <w:pPr>
        <w:pStyle w:val="underpoint"/>
      </w:pPr>
      <w:proofErr w:type="gramStart"/>
      <w:r>
        <w:t>1.4.1. дополнительные основания для отказа в осуществлении административной процедуры по сравнению с </w:t>
      </w:r>
      <w:hyperlink r:id="rId12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 основах административных процедур» определены в </w:t>
      </w:r>
      <w:hyperlink r:id="rId13" w:anchor="a33" w:tooltip="+" w:history="1">
        <w:r>
          <w:rPr>
            <w:rStyle w:val="a3"/>
          </w:rPr>
          <w:t>пункте 7</w:t>
        </w:r>
      </w:hyperlink>
      <w:r>
        <w:t xml:space="preserve"> Положения о порядке и условиях согласования режима работы после 23.00 и до 7.00 торговых объектов, объектов общественного питания, в которых после 23.00 и до 7.00 осуществляется розничная торговля алкогольными, слабоалкогольными напитками и (или) пивом, утвержденного постановлением Совета</w:t>
      </w:r>
      <w:proofErr w:type="gramEnd"/>
      <w:r>
        <w:t xml:space="preserve"> Министров Республики Беларусь от 9 июня 2021 г. № 319;</w:t>
      </w:r>
    </w:p>
    <w:p w:rsidR="00BE088D" w:rsidRDefault="00BE088D" w:rsidP="00BE088D">
      <w:pPr>
        <w:pStyle w:val="underpoint"/>
      </w:pPr>
      <w:r>
        <w:t>1.4.2. обжалование административного решения, принятого администрацией парка, осуществляется в судебном порядке.</w:t>
      </w:r>
    </w:p>
    <w:p w:rsidR="00BE088D" w:rsidRDefault="00BE088D" w:rsidP="00BE088D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BE088D" w:rsidRDefault="00BE088D" w:rsidP="00BE088D">
      <w:pPr>
        <w:pStyle w:val="underpoint"/>
      </w:pPr>
      <w:r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</w:p>
    <w:p w:rsidR="00BE088D" w:rsidRDefault="00BE088D" w:rsidP="00BE088D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79"/>
        <w:gridCol w:w="3939"/>
        <w:gridCol w:w="1967"/>
      </w:tblGrid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Заявление о согласовании режима работы после 23.00 и до 7.00 торгового объекта, объекта общественного питания, в которых после 23.00 и до 7.00 осуществляется розничная торговля алкогольными, слабоалкогольными напитками и (или) пивом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 xml:space="preserve">по форме согласно </w:t>
            </w:r>
            <w:hyperlink r:id="rId14" w:anchor="a26" w:tooltip="+" w:history="1">
              <w:r>
                <w:rPr>
                  <w:rStyle w:val="a3"/>
                </w:rPr>
                <w:t>приложению 1</w:t>
              </w:r>
            </w:hyperlink>
            <w:r>
              <w:t xml:space="preserve"> к Положению о порядке и условиях согласования режима работы после 23.00 и до 7.00 торговых объектов, объектов общественного питания, в которых после 23.00 и до 7.00 осуществляется розничная торговля алкогольными, слабоалкогольными напитками и (или) пивом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в письменной форме:</w:t>
            </w:r>
            <w:r>
              <w:br/>
              <w:t>в ходе приема заинтересованного лица;</w:t>
            </w:r>
            <w:r>
              <w:br/>
              <w:t>посредством почтовой связи;</w:t>
            </w:r>
            <w:r>
              <w:br/>
              <w:t>нарочным (курьером)</w:t>
            </w:r>
          </w:p>
        </w:tc>
      </w:tr>
    </w:tbl>
    <w:p w:rsidR="00BE088D" w:rsidRDefault="00BE088D" w:rsidP="00BE088D">
      <w:pPr>
        <w:rPr>
          <w:rFonts w:eastAsia="Times New Roman"/>
          <w:vanish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BE088D" w:rsidRDefault="00BE088D" w:rsidP="00BE088D">
      <w:pPr>
        <w:pStyle w:val="newncpi"/>
      </w:pPr>
      <w:r>
        <w:t> </w:t>
      </w:r>
    </w:p>
    <w:p w:rsidR="00BE088D" w:rsidRDefault="00BE088D" w:rsidP="00BE088D">
      <w:pPr>
        <w:pStyle w:val="newncpi"/>
      </w:pPr>
      <w:bookmarkStart w:id="1" w:name="_GoBack"/>
      <w: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5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</w:t>
      </w:r>
      <w:bookmarkEnd w:id="1"/>
      <w:r>
        <w:t>;</w:t>
      </w:r>
    </w:p>
    <w:p w:rsidR="00BE088D" w:rsidRDefault="00BE088D" w:rsidP="00BE088D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уполномоченным органом самостоятельно:</w:t>
      </w:r>
    </w:p>
    <w:p w:rsidR="00BE088D" w:rsidRDefault="00BE088D" w:rsidP="00BE088D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07"/>
        <w:gridCol w:w="6878"/>
      </w:tblGrid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 xml:space="preserve">заключение о соответствии или несоответствии объекта критериям общественной </w:t>
            </w:r>
            <w:r>
              <w:lastRenderedPageBreak/>
              <w:t xml:space="preserve">безопасности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lastRenderedPageBreak/>
              <w:t>территориальный орган внутренних дел</w:t>
            </w:r>
          </w:p>
        </w:tc>
      </w:tr>
    </w:tbl>
    <w:p w:rsidR="00BE088D" w:rsidRDefault="00BE088D" w:rsidP="00BE088D">
      <w:pPr>
        <w:pStyle w:val="newncpi"/>
      </w:pPr>
      <w:r>
        <w:lastRenderedPageBreak/>
        <w:t> </w:t>
      </w:r>
    </w:p>
    <w:p w:rsidR="00BE088D" w:rsidRDefault="00BE088D" w:rsidP="00BE088D">
      <w:pPr>
        <w:pStyle w:val="point"/>
      </w:pPr>
      <w: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BE088D" w:rsidRDefault="00BE088D" w:rsidP="00BE088D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63"/>
        <w:gridCol w:w="1575"/>
        <w:gridCol w:w="2347"/>
      </w:tblGrid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Наименование документа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Срок действия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Форма представления</w:t>
            </w:r>
          </w:p>
        </w:tc>
      </w:tr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согласованный режим работы после 23.00 и до 7.00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бессрочно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письменная</w:t>
            </w:r>
          </w:p>
        </w:tc>
      </w:tr>
    </w:tbl>
    <w:p w:rsidR="00BE088D" w:rsidRDefault="00BE088D" w:rsidP="00BE088D">
      <w:pPr>
        <w:pStyle w:val="newncpi"/>
      </w:pPr>
      <w:r>
        <w:t> </w:t>
      </w:r>
    </w:p>
    <w:p w:rsidR="00BE088D" w:rsidRDefault="00BE088D" w:rsidP="00BE088D">
      <w:pPr>
        <w:pStyle w:val="newncpi"/>
      </w:pPr>
      <w:r>
        <w:t>Иные действия, совершаемые уполномоченным органом по исполнению административного решения, – 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BE088D" w:rsidRDefault="00BE088D" w:rsidP="00BE088D">
      <w:pPr>
        <w:pStyle w:val="point"/>
      </w:pPr>
      <w:r>
        <w:t>4. Порядок подачи (отзыва) административной жалобы:</w:t>
      </w:r>
    </w:p>
    <w:p w:rsidR="00BE088D" w:rsidRDefault="00BE088D" w:rsidP="00BE088D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14"/>
        <w:gridCol w:w="2971"/>
      </w:tblGrid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088D" w:rsidRDefault="00BE088D" w:rsidP="00AB24C6">
            <w:pPr>
              <w:pStyle w:val="table10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BE088D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областной исполнительный комитет, Минский городской исполнительный комитет – по административному решению, принятому соответствующим районным, городским исполнительным комитетом (кроме г. Минска), местной администрацией района в г. Минске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E088D" w:rsidRDefault="00BE088D" w:rsidP="00AB24C6">
            <w:pPr>
              <w:pStyle w:val="table10"/>
            </w:pPr>
            <w:r>
              <w:t>письменная</w:t>
            </w:r>
          </w:p>
        </w:tc>
      </w:tr>
    </w:tbl>
    <w:p w:rsidR="00E97D03" w:rsidRDefault="00E97D03"/>
    <w:sectPr w:rsidR="00E97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88D"/>
    <w:rsid w:val="00284CDF"/>
    <w:rsid w:val="00BE088D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88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BE088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E088D"/>
    <w:rPr>
      <w:color w:val="0000FF"/>
      <w:u w:val="single"/>
    </w:rPr>
  </w:style>
  <w:style w:type="paragraph" w:customStyle="1" w:styleId="point">
    <w:name w:val="point"/>
    <w:basedOn w:val="a"/>
    <w:rsid w:val="00BE088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BE088D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BE088D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BE088D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BE088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BE088D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88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BE088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E088D"/>
    <w:rPr>
      <w:color w:val="0000FF"/>
      <w:u w:val="single"/>
    </w:rPr>
  </w:style>
  <w:style w:type="paragraph" w:customStyle="1" w:styleId="point">
    <w:name w:val="point"/>
    <w:basedOn w:val="a"/>
    <w:rsid w:val="00BE088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BE088D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BE088D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BE088D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BE088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BE088D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60770&amp;a=39" TargetMode="External"/><Relationship Id="rId13" Type="http://schemas.openxmlformats.org/officeDocument/2006/relationships/hyperlink" Target="tx.dll?d=458231&amp;a=33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274207&amp;a=1" TargetMode="External"/><Relationship Id="rId12" Type="http://schemas.openxmlformats.org/officeDocument/2006/relationships/hyperlink" Target="tx.dll?d=144501&amp;a=68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466341&amp;a=5" TargetMode="External"/><Relationship Id="rId5" Type="http://schemas.openxmlformats.org/officeDocument/2006/relationships/hyperlink" Target="tx.dll?d=466341&amp;a=1462" TargetMode="External"/><Relationship Id="rId15" Type="http://schemas.openxmlformats.org/officeDocument/2006/relationships/hyperlink" Target="tx.dll?d=144501&amp;a=203" TargetMode="External"/><Relationship Id="rId10" Type="http://schemas.openxmlformats.org/officeDocument/2006/relationships/hyperlink" Target="tx.dll?d=458231&amp;a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347250&amp;a=1" TargetMode="External"/><Relationship Id="rId14" Type="http://schemas.openxmlformats.org/officeDocument/2006/relationships/hyperlink" Target="tx.dll?d=458231&amp;a=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1019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2024-09-03T12:22:00Z</dcterms:created>
  <dcterms:modified xsi:type="dcterms:W3CDTF">2024-09-03T12:43:00Z</dcterms:modified>
</cp:coreProperties>
</file>