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04"/>
        <w:gridCol w:w="3263"/>
      </w:tblGrid>
      <w:tr w:rsidR="008277ED" w:rsidTr="00AB24C6">
        <w:tc>
          <w:tcPr>
            <w:tcW w:w="325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277ED" w:rsidRDefault="008277ED" w:rsidP="00AB24C6">
            <w:pPr>
              <w:pStyle w:val="cap1"/>
            </w:pPr>
            <w:r>
              <w:t> </w:t>
            </w:r>
          </w:p>
        </w:tc>
        <w:tc>
          <w:tcPr>
            <w:tcW w:w="1742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277ED" w:rsidRDefault="008277ED" w:rsidP="008277ED">
            <w:pPr>
              <w:pStyle w:val="capu1"/>
            </w:pPr>
            <w:r>
              <w:t>УТВЕРЖДЕНО</w:t>
            </w:r>
          </w:p>
          <w:p w:rsidR="008277ED" w:rsidRDefault="008277ED" w:rsidP="008277ED">
            <w:pPr>
              <w:pStyle w:val="cap1"/>
            </w:pPr>
            <w:hyperlink w:anchor="a3" w:tooltip="+" w:history="1">
              <w:r>
                <w:rPr>
                  <w:rStyle w:val="a3"/>
                </w:rPr>
                <w:t>Постановление</w:t>
              </w:r>
            </w:hyperlink>
            <w:r>
              <w:t xml:space="preserve"> </w:t>
            </w:r>
            <w:r>
              <w:br/>
              <w:t xml:space="preserve">Министерства антимонопольного </w:t>
            </w:r>
            <w:r>
              <w:br/>
              <w:t>регулирования и торговли</w:t>
            </w:r>
            <w:r>
              <w:br/>
              <w:t>Республики Беларусь</w:t>
            </w:r>
            <w:r>
              <w:br/>
              <w:t>21.10.2022 № 63</w:t>
            </w:r>
          </w:p>
        </w:tc>
      </w:tr>
    </w:tbl>
    <w:p w:rsidR="008277ED" w:rsidRDefault="008277ED" w:rsidP="008277ED">
      <w:pPr>
        <w:pStyle w:val="titleu"/>
      </w:pPr>
      <w:bookmarkStart w:id="0" w:name="a1"/>
      <w:bookmarkEnd w:id="0"/>
      <w:r>
        <w:t>РЕГЛАМЕНТ</w:t>
      </w:r>
      <w:bookmarkStart w:id="1" w:name="_GoBack"/>
      <w:bookmarkEnd w:id="1"/>
      <w:r>
        <w:br/>
        <w:t>административной процедуры, осуществляемой в отношении субъектов хозяйствования, по </w:t>
      </w:r>
      <w:hyperlink r:id="rId5" w:anchor="a1461" w:tooltip="+" w:history="1">
        <w:r>
          <w:rPr>
            <w:rStyle w:val="a3"/>
          </w:rPr>
          <w:t>подпункту 8.3.2</w:t>
        </w:r>
      </w:hyperlink>
      <w:r>
        <w:t xml:space="preserve"> «Согласование перечня товаров, обязательных к наличию для реализации в торговом объекте»</w:t>
      </w:r>
    </w:p>
    <w:p w:rsidR="008277ED" w:rsidRDefault="008277ED" w:rsidP="008277ED">
      <w:pPr>
        <w:pStyle w:val="point"/>
      </w:pPr>
      <w:r>
        <w:t>1. Особенности осуществления административной процедуры:</w:t>
      </w:r>
    </w:p>
    <w:p w:rsidR="008277ED" w:rsidRDefault="008277ED" w:rsidP="008277ED">
      <w:pPr>
        <w:pStyle w:val="underpoint"/>
      </w:pPr>
      <w:r>
        <w:t>1.1. наименование уполномоченного органа (подведомственность административной процедуры) – районный, городской исполнительный комитет (кроме г. Минска), администрацией района в г. Минске по месту нахождения торгового объекта.</w:t>
      </w:r>
    </w:p>
    <w:p w:rsidR="008277ED" w:rsidRDefault="008277ED" w:rsidP="008277ED">
      <w:pPr>
        <w:pStyle w:val="newncpi"/>
      </w:pPr>
      <w:r>
        <w:t>В случае расположения торгового объекта на территории Китайско-Белорусского индустриального парка «Великий камень», – государственное учреждение «Администрация Китайско-Белорусского индустриального парка «Великий камень» (далее – администрация парка);</w:t>
      </w:r>
    </w:p>
    <w:p w:rsidR="008277ED" w:rsidRDefault="008277ED" w:rsidP="008277ED">
      <w:pPr>
        <w:pStyle w:val="underpoint"/>
      </w:pPr>
      <w:r>
        <w:t>1.2. нормативные правовые акты, международные договоры Республики Беларусь, международные правовые акты, содержащие обязательства Республики Беларусь, регулирующие порядок осуществления административной процедуры:</w:t>
      </w:r>
    </w:p>
    <w:p w:rsidR="008277ED" w:rsidRDefault="008277ED" w:rsidP="008277ED">
      <w:pPr>
        <w:pStyle w:val="newncpi"/>
      </w:pPr>
      <w:hyperlink r:id="rId6" w:anchor="a68" w:tooltip="+" w:history="1">
        <w:r>
          <w:rPr>
            <w:rStyle w:val="a3"/>
          </w:rPr>
          <w:t>Закон</w:t>
        </w:r>
      </w:hyperlink>
      <w:r>
        <w:t xml:space="preserve"> Республики Беларусь «Об основах административных процедур»;</w:t>
      </w:r>
    </w:p>
    <w:p w:rsidR="008277ED" w:rsidRDefault="008277ED" w:rsidP="008277ED">
      <w:pPr>
        <w:pStyle w:val="newncpi"/>
      </w:pPr>
      <w:hyperlink r:id="rId7" w:anchor="a5" w:tooltip="+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24 сентября 2021 г. № 548 «Об административных процедурах, осуществляемых в отношении субъектов хозяйствования»;</w:t>
      </w:r>
    </w:p>
    <w:p w:rsidR="008277ED" w:rsidRDefault="008277ED" w:rsidP="008277ED">
      <w:pPr>
        <w:pStyle w:val="newncpi"/>
      </w:pPr>
      <w:hyperlink r:id="rId8" w:anchor="a1" w:tooltip="+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22 июля 2014 г. № 703 «О продаже отдельных видов товаров, осуществлении общественного питания и порядке разработки, утверждения и согласования перечня товаров, обязательных к наличию для реализации в торговом объекте»;</w:t>
      </w:r>
    </w:p>
    <w:p w:rsidR="008277ED" w:rsidRDefault="008277ED" w:rsidP="008277ED">
      <w:pPr>
        <w:pStyle w:val="newncpi"/>
      </w:pPr>
      <w:hyperlink r:id="rId9" w:anchor="a1" w:tooltip="+" w:history="1">
        <w:r>
          <w:rPr>
            <w:rStyle w:val="a3"/>
          </w:rPr>
          <w:t>постановление</w:t>
        </w:r>
      </w:hyperlink>
      <w:r>
        <w:t xml:space="preserve"> Министерства антимонопольного регулирования и торговли Республики Беларусь от 19 ноября 2020 г. № 74 «О перечнях товаров»;</w:t>
      </w:r>
    </w:p>
    <w:p w:rsidR="008277ED" w:rsidRDefault="008277ED" w:rsidP="008277ED">
      <w:pPr>
        <w:pStyle w:val="newncpi"/>
      </w:pPr>
      <w:hyperlink r:id="rId10" w:anchor="a1" w:tooltip="+" w:history="1">
        <w:r>
          <w:rPr>
            <w:rStyle w:val="a3"/>
          </w:rPr>
          <w:t>постановление</w:t>
        </w:r>
      </w:hyperlink>
      <w:r>
        <w:t xml:space="preserve"> Министерства антимонопольного регулирования и торговли Республики Беларусь от 7 апреля 2021 г. № 23 «О классификации торговых объектов по видам и типам»;</w:t>
      </w:r>
    </w:p>
    <w:p w:rsidR="008277ED" w:rsidRDefault="008277ED" w:rsidP="008277ED">
      <w:pPr>
        <w:pStyle w:val="underpoint"/>
      </w:pPr>
      <w:r>
        <w:t>1.3. иные имеющиеся особенности осуществления административной процедуры:</w:t>
      </w:r>
    </w:p>
    <w:p w:rsidR="008277ED" w:rsidRDefault="008277ED" w:rsidP="008277ED">
      <w:pPr>
        <w:pStyle w:val="underpoint"/>
      </w:pPr>
      <w:proofErr w:type="gramStart"/>
      <w:r>
        <w:t>1.3.1. дополнительные основания для отказа в осуществлении административной процедуры по сравнению с </w:t>
      </w:r>
      <w:hyperlink r:id="rId11" w:anchor="a68" w:tooltip="+" w:history="1">
        <w:r>
          <w:rPr>
            <w:rStyle w:val="a3"/>
          </w:rPr>
          <w:t>Законом</w:t>
        </w:r>
      </w:hyperlink>
      <w:r>
        <w:t xml:space="preserve"> Республики Беларусь «Об основах административных процедур» определены в абзацах </w:t>
      </w:r>
      <w:hyperlink r:id="rId12" w:anchor="a409" w:tooltip="+" w:history="1">
        <w:r>
          <w:rPr>
            <w:rStyle w:val="a3"/>
          </w:rPr>
          <w:t>втором</w:t>
        </w:r>
      </w:hyperlink>
      <w:r>
        <w:t xml:space="preserve"> и третьем пункта 9 Положения о порядке разработки, утверждения и согласования перечня товаров, обязательных к наличию для реализации в торговом объекте, утвержденного постановлением Совета Министров Республики Беларусь от 22 июля 2014 г. № 703;</w:t>
      </w:r>
      <w:proofErr w:type="gramEnd"/>
    </w:p>
    <w:p w:rsidR="008277ED" w:rsidRDefault="008277ED" w:rsidP="008277ED">
      <w:pPr>
        <w:pStyle w:val="underpoint"/>
      </w:pPr>
      <w:r>
        <w:lastRenderedPageBreak/>
        <w:t>1.3.2. обжалование административного решения, принятого администрацией парка, осуществляется в судебном порядке.</w:t>
      </w:r>
    </w:p>
    <w:p w:rsidR="008277ED" w:rsidRDefault="008277ED" w:rsidP="008277ED">
      <w:pPr>
        <w:pStyle w:val="point"/>
      </w:pPr>
      <w:r>
        <w:t>2. Документы и (или) сведения, необходимые для осуществления административной процедуры, представляемые заинтересованным лицом:</w:t>
      </w:r>
    </w:p>
    <w:p w:rsidR="008277ED" w:rsidRDefault="008277ED" w:rsidP="008277ED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2902"/>
        <w:gridCol w:w="3771"/>
        <w:gridCol w:w="2694"/>
      </w:tblGrid>
      <w:tr w:rsidR="008277ED" w:rsidTr="00AB24C6">
        <w:trPr>
          <w:trHeight w:val="240"/>
        </w:trPr>
        <w:tc>
          <w:tcPr>
            <w:tcW w:w="15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77ED" w:rsidRDefault="008277ED" w:rsidP="00AB24C6">
            <w:pPr>
              <w:pStyle w:val="table10"/>
              <w:jc w:val="center"/>
            </w:pPr>
            <w:r>
              <w:t>Наименование документа и (или) сведений</w:t>
            </w:r>
          </w:p>
        </w:tc>
        <w:tc>
          <w:tcPr>
            <w:tcW w:w="20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77ED" w:rsidRDefault="008277ED" w:rsidP="00AB24C6">
            <w:pPr>
              <w:pStyle w:val="table10"/>
              <w:jc w:val="center"/>
            </w:pPr>
            <w:r>
              <w:t>Требования, предъявляемые к документу и (или) сведениям</w:t>
            </w:r>
          </w:p>
        </w:tc>
        <w:tc>
          <w:tcPr>
            <w:tcW w:w="14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77ED" w:rsidRDefault="008277ED" w:rsidP="00AB24C6">
            <w:pPr>
              <w:pStyle w:val="table10"/>
              <w:jc w:val="center"/>
            </w:pPr>
            <w:r>
              <w:t>Форма и порядок представления документа и (или) сведений</w:t>
            </w:r>
          </w:p>
        </w:tc>
      </w:tr>
      <w:tr w:rsidR="008277ED" w:rsidTr="00AB24C6">
        <w:trPr>
          <w:trHeight w:val="240"/>
        </w:trPr>
        <w:tc>
          <w:tcPr>
            <w:tcW w:w="15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277ED" w:rsidRDefault="008277ED" w:rsidP="00AB24C6">
            <w:pPr>
              <w:pStyle w:val="table10"/>
            </w:pPr>
            <w:r>
              <w:t>заявление о согласовании перечня товаров, обязательных к наличию для реализации в торговом объекте</w:t>
            </w:r>
          </w:p>
        </w:tc>
        <w:tc>
          <w:tcPr>
            <w:tcW w:w="2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277ED" w:rsidRDefault="008277ED" w:rsidP="00AB24C6">
            <w:pPr>
              <w:pStyle w:val="table10"/>
            </w:pPr>
            <w:r>
              <w:t xml:space="preserve">по </w:t>
            </w:r>
            <w:hyperlink r:id="rId13" w:anchor="a410" w:tooltip="+" w:history="1">
              <w:r>
                <w:rPr>
                  <w:rStyle w:val="a3"/>
                </w:rPr>
                <w:t>форме</w:t>
              </w:r>
            </w:hyperlink>
            <w:r>
              <w:t xml:space="preserve"> согласно приложению 2 к Положению о порядке разработки, утверждения и согласования перечня товаров, обязательных к наличию для реализации в торговом объекте</w:t>
            </w:r>
          </w:p>
        </w:tc>
        <w:tc>
          <w:tcPr>
            <w:tcW w:w="143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277ED" w:rsidRDefault="008277ED" w:rsidP="00AB24C6">
            <w:pPr>
              <w:pStyle w:val="table10"/>
            </w:pPr>
            <w:r>
              <w:t>в письменной форме:</w:t>
            </w:r>
            <w:r>
              <w:br/>
              <w:t>в ходе приема заинтересованного лица;</w:t>
            </w:r>
            <w:r>
              <w:br/>
              <w:t>посредством почтовой связи</w:t>
            </w:r>
          </w:p>
        </w:tc>
      </w:tr>
      <w:tr w:rsidR="008277ED" w:rsidTr="00AB24C6">
        <w:trPr>
          <w:trHeight w:val="240"/>
        </w:trPr>
        <w:tc>
          <w:tcPr>
            <w:tcW w:w="154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277ED" w:rsidRDefault="008277ED" w:rsidP="00AB24C6">
            <w:pPr>
              <w:pStyle w:val="table10"/>
            </w:pPr>
            <w:r>
              <w:t>перечень товаров, обязательных к наличию для реализации в торговом объекте</w:t>
            </w:r>
          </w:p>
        </w:tc>
        <w:tc>
          <w:tcPr>
            <w:tcW w:w="201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277ED" w:rsidRDefault="008277ED" w:rsidP="00AB24C6">
            <w:pPr>
              <w:pStyle w:val="table10"/>
            </w:pPr>
            <w:r>
              <w:t xml:space="preserve">по </w:t>
            </w:r>
            <w:hyperlink r:id="rId14" w:anchor="a411" w:tooltip="+" w:history="1">
              <w:r>
                <w:rPr>
                  <w:rStyle w:val="a3"/>
                </w:rPr>
                <w:t>форме</w:t>
              </w:r>
            </w:hyperlink>
            <w:r>
              <w:t xml:space="preserve"> согласно приложению 1 к Положению о порядке разработки, утверждения и согласования перечня товаров, обязательных к наличию для реализации в торговом объекте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8277ED" w:rsidRDefault="008277ED" w:rsidP="00AB24C6">
            <w:pPr>
              <w:rPr>
                <w:sz w:val="20"/>
                <w:szCs w:val="20"/>
              </w:rPr>
            </w:pPr>
          </w:p>
        </w:tc>
      </w:tr>
    </w:tbl>
    <w:p w:rsidR="008277ED" w:rsidRDefault="008277ED" w:rsidP="008277ED">
      <w:pPr>
        <w:rPr>
          <w:rFonts w:eastAsia="Times New Roman"/>
          <w:vanish/>
        </w:rPr>
      </w:pPr>
    </w:p>
    <w:p w:rsidR="008277ED" w:rsidRDefault="008277ED" w:rsidP="008277ED">
      <w:pPr>
        <w:pStyle w:val="newncpi"/>
      </w:pPr>
      <w:r>
        <w:t> </w:t>
      </w:r>
    </w:p>
    <w:p w:rsidR="008277ED" w:rsidRDefault="008277ED" w:rsidP="008277ED">
      <w:pPr>
        <w:pStyle w:val="newncpi"/>
      </w:pPr>
      <w:r>
        <w:t xml:space="preserve">При подаче заявления уполномоченный орган вправе потребовать от заинтересованного лица документы, предусмотренные в абзацах </w:t>
      </w:r>
      <w:hyperlink r:id="rId15" w:anchor="a203" w:tooltip="+" w:history="1">
        <w:r>
          <w:rPr>
            <w:rStyle w:val="a3"/>
          </w:rPr>
          <w:t>втором–седьмом</w:t>
        </w:r>
      </w:hyperlink>
      <w:r>
        <w:t xml:space="preserve"> части первой пункта 2 статьи 15 Закона Республики Беларусь «Об основах административных процедур».</w:t>
      </w:r>
    </w:p>
    <w:p w:rsidR="008277ED" w:rsidRDefault="008277ED" w:rsidP="008277ED">
      <w:pPr>
        <w:pStyle w:val="point"/>
      </w:pPr>
      <w:r>
        <w:t>3. Сведения о справке или ином документе, выдаваемом (принимаемом, согласовываемом, утверждаемом) уполномоченным органом по результатам осуществления административной процедуры:</w:t>
      </w:r>
    </w:p>
    <w:p w:rsidR="008277ED" w:rsidRDefault="008277ED" w:rsidP="008277ED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bottom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4400"/>
        <w:gridCol w:w="2271"/>
        <w:gridCol w:w="2696"/>
      </w:tblGrid>
      <w:tr w:rsidR="008277ED" w:rsidTr="00AB24C6">
        <w:trPr>
          <w:trHeight w:val="240"/>
        </w:trPr>
        <w:tc>
          <w:tcPr>
            <w:tcW w:w="23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77ED" w:rsidRDefault="008277ED" w:rsidP="00AB24C6">
            <w:pPr>
              <w:pStyle w:val="table10"/>
              <w:jc w:val="center"/>
            </w:pPr>
            <w:r>
              <w:t>Наименование документа</w:t>
            </w:r>
          </w:p>
        </w:tc>
        <w:tc>
          <w:tcPr>
            <w:tcW w:w="12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77ED" w:rsidRDefault="008277ED" w:rsidP="00AB24C6">
            <w:pPr>
              <w:pStyle w:val="table10"/>
              <w:jc w:val="center"/>
            </w:pPr>
            <w:r>
              <w:t>Срок действия</w:t>
            </w:r>
          </w:p>
        </w:tc>
        <w:tc>
          <w:tcPr>
            <w:tcW w:w="143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77ED" w:rsidRDefault="008277ED" w:rsidP="00AB24C6">
            <w:pPr>
              <w:pStyle w:val="table10"/>
              <w:jc w:val="center"/>
            </w:pPr>
            <w:r>
              <w:t>Форма представления</w:t>
            </w:r>
          </w:p>
        </w:tc>
      </w:tr>
      <w:tr w:rsidR="008277ED" w:rsidTr="00AB24C6">
        <w:trPr>
          <w:trHeight w:val="240"/>
        </w:trPr>
        <w:tc>
          <w:tcPr>
            <w:tcW w:w="234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277ED" w:rsidRDefault="008277ED" w:rsidP="00AB24C6">
            <w:pPr>
              <w:pStyle w:val="table10"/>
            </w:pPr>
            <w:r>
              <w:t>согласованный перечень товаров, обязательных к наличию для реализации в торговом объекте</w:t>
            </w:r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277ED" w:rsidRDefault="008277ED" w:rsidP="00AB24C6">
            <w:pPr>
              <w:pStyle w:val="table10"/>
            </w:pPr>
            <w:r>
              <w:t>бессрочно</w:t>
            </w:r>
          </w:p>
        </w:tc>
        <w:tc>
          <w:tcPr>
            <w:tcW w:w="143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277ED" w:rsidRDefault="008277ED" w:rsidP="00AB24C6">
            <w:pPr>
              <w:pStyle w:val="table10"/>
            </w:pPr>
            <w:r>
              <w:t>письменная</w:t>
            </w:r>
          </w:p>
        </w:tc>
      </w:tr>
    </w:tbl>
    <w:p w:rsidR="008277ED" w:rsidRDefault="008277ED" w:rsidP="008277ED">
      <w:pPr>
        <w:pStyle w:val="newncpi"/>
      </w:pPr>
      <w:r>
        <w:t> </w:t>
      </w:r>
    </w:p>
    <w:p w:rsidR="008277ED" w:rsidRDefault="008277ED" w:rsidP="008277ED">
      <w:pPr>
        <w:pStyle w:val="newncpi"/>
      </w:pPr>
      <w:r>
        <w:t>Иные действия, совершаемые уполномоченным органом по исполнению административного решения, – администрация парка размещает уведомление о принятом административном решении в реестре административных и иных решений, принимаемых администрацией парка при осуществлении административных процедур.</w:t>
      </w:r>
    </w:p>
    <w:p w:rsidR="008277ED" w:rsidRDefault="008277ED" w:rsidP="008277ED">
      <w:pPr>
        <w:pStyle w:val="point"/>
      </w:pPr>
      <w:r>
        <w:t xml:space="preserve">4. Порядок подачи (отзыва) административной жалобы: </w:t>
      </w:r>
    </w:p>
    <w:p w:rsidR="008277ED" w:rsidRDefault="008277ED" w:rsidP="008277ED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bottom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5819"/>
        <w:gridCol w:w="3548"/>
      </w:tblGrid>
      <w:tr w:rsidR="008277ED" w:rsidTr="00AB24C6">
        <w:trPr>
          <w:trHeight w:val="240"/>
        </w:trPr>
        <w:tc>
          <w:tcPr>
            <w:tcW w:w="31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77ED" w:rsidRDefault="008277ED" w:rsidP="00AB24C6">
            <w:pPr>
              <w:pStyle w:val="table10"/>
              <w:jc w:val="center"/>
            </w:pPr>
            <w:r>
              <w:t>Наименование государственного органа (иной организации), рассматривающего административную жалобу</w:t>
            </w:r>
          </w:p>
        </w:tc>
        <w:tc>
          <w:tcPr>
            <w:tcW w:w="18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8277ED" w:rsidRDefault="008277ED" w:rsidP="00AB24C6">
            <w:pPr>
              <w:pStyle w:val="table10"/>
              <w:jc w:val="center"/>
            </w:pPr>
            <w:r>
              <w:t>Форма подачи (отзыва) административной жалобы (электронная и (или) письменная форма)</w:t>
            </w:r>
          </w:p>
        </w:tc>
      </w:tr>
      <w:tr w:rsidR="008277ED" w:rsidTr="00AB24C6">
        <w:trPr>
          <w:trHeight w:val="240"/>
        </w:trPr>
        <w:tc>
          <w:tcPr>
            <w:tcW w:w="310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277ED" w:rsidRDefault="008277ED" w:rsidP="00AB24C6">
            <w:pPr>
              <w:pStyle w:val="table10"/>
            </w:pPr>
            <w:r>
              <w:t xml:space="preserve">областной исполнительный комитет – по административному решению, принятому соответствующим районным, городским исполнительным комитетом (кроме г. Минска); </w:t>
            </w:r>
            <w:r>
              <w:br/>
              <w:t xml:space="preserve">Минский городской исполнительный комитет – по административному решению, принятому местной администрацией района в г. Минске </w:t>
            </w:r>
          </w:p>
        </w:tc>
        <w:tc>
          <w:tcPr>
            <w:tcW w:w="189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277ED" w:rsidRDefault="008277ED" w:rsidP="00AB24C6">
            <w:pPr>
              <w:pStyle w:val="table10"/>
            </w:pPr>
            <w:r>
              <w:t>письменная</w:t>
            </w:r>
          </w:p>
        </w:tc>
      </w:tr>
    </w:tbl>
    <w:p w:rsidR="008277ED" w:rsidRDefault="008277ED" w:rsidP="008277ED">
      <w:pPr>
        <w:pStyle w:val="newncpi"/>
      </w:pPr>
      <w:r>
        <w:t> </w:t>
      </w:r>
    </w:p>
    <w:sectPr w:rsidR="008277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77ED"/>
    <w:rsid w:val="008277ED"/>
    <w:rsid w:val="00E97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7E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277ED"/>
    <w:rPr>
      <w:color w:val="0000FF"/>
      <w:u w:val="single"/>
    </w:rPr>
  </w:style>
  <w:style w:type="paragraph" w:customStyle="1" w:styleId="titleu">
    <w:name w:val="titleu"/>
    <w:basedOn w:val="a"/>
    <w:rsid w:val="008277ED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8277ED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8277ED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8277ED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8277ED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8277ED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8277ED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7E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277ED"/>
    <w:rPr>
      <w:color w:val="0000FF"/>
      <w:u w:val="single"/>
    </w:rPr>
  </w:style>
  <w:style w:type="paragraph" w:customStyle="1" w:styleId="titleu">
    <w:name w:val="titleu"/>
    <w:basedOn w:val="a"/>
    <w:rsid w:val="008277ED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8277ED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8277ED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8277ED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8277ED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8277ED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8277ED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x.dll?d=285056&amp;a=1" TargetMode="External"/><Relationship Id="rId13" Type="http://schemas.openxmlformats.org/officeDocument/2006/relationships/hyperlink" Target="tx.dll?d=285056&amp;a=410" TargetMode="External"/><Relationship Id="rId3" Type="http://schemas.openxmlformats.org/officeDocument/2006/relationships/settings" Target="settings.xml"/><Relationship Id="rId7" Type="http://schemas.openxmlformats.org/officeDocument/2006/relationships/hyperlink" Target="tx.dll?d=466341&amp;a=5" TargetMode="External"/><Relationship Id="rId12" Type="http://schemas.openxmlformats.org/officeDocument/2006/relationships/hyperlink" Target="tx.dll?d=285056&amp;a=409" TargetMode="Externa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tx.dll?d=144501&amp;a=68" TargetMode="External"/><Relationship Id="rId11" Type="http://schemas.openxmlformats.org/officeDocument/2006/relationships/hyperlink" Target="tx.dll?d=144501&amp;a=68" TargetMode="External"/><Relationship Id="rId5" Type="http://schemas.openxmlformats.org/officeDocument/2006/relationships/hyperlink" Target="tx.dll?d=466341&amp;a=1461" TargetMode="External"/><Relationship Id="rId15" Type="http://schemas.openxmlformats.org/officeDocument/2006/relationships/hyperlink" Target="tx.dll?d=144501&amp;a=203" TargetMode="External"/><Relationship Id="rId10" Type="http://schemas.openxmlformats.org/officeDocument/2006/relationships/hyperlink" Target="tx.dll?d=454861&amp;a=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tx.dll?d=443827&amp;a=1" TargetMode="External"/><Relationship Id="rId14" Type="http://schemas.openxmlformats.org/officeDocument/2006/relationships/hyperlink" Target="tx.dll?d=285056&amp;a=4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809</Words>
  <Characters>4615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119-I</dc:creator>
  <cp:lastModifiedBy>119-I</cp:lastModifiedBy>
  <cp:revision>1</cp:revision>
  <dcterms:created xsi:type="dcterms:W3CDTF">2024-09-03T10:51:00Z</dcterms:created>
  <dcterms:modified xsi:type="dcterms:W3CDTF">2024-09-03T10:54:00Z</dcterms:modified>
</cp:coreProperties>
</file>