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"/>
        <w:gridCol w:w="9297"/>
      </w:tblGrid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cap1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7689C">
            <w:pPr>
              <w:pStyle w:val="capu1"/>
              <w:ind w:left="5664"/>
            </w:pPr>
            <w:r>
              <w:t>УТВЕРЖДЕНО</w:t>
            </w:r>
          </w:p>
          <w:p w:rsidR="0087689C" w:rsidRDefault="0087689C" w:rsidP="0087689C">
            <w:pPr>
              <w:pStyle w:val="cap1"/>
              <w:ind w:left="5664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</w:p>
          <w:p w:rsidR="0087689C" w:rsidRDefault="0087689C" w:rsidP="0087689C">
            <w:pPr>
              <w:pStyle w:val="cap1"/>
              <w:ind w:left="5664"/>
            </w:pPr>
            <w:r>
              <w:t>Министерства антимонопольного</w:t>
            </w:r>
          </w:p>
          <w:p w:rsidR="0087689C" w:rsidRDefault="0087689C" w:rsidP="0087689C">
            <w:pPr>
              <w:pStyle w:val="cap1"/>
              <w:ind w:left="5664"/>
            </w:pPr>
            <w:r>
              <w:t>регулирования и торговли</w:t>
            </w:r>
          </w:p>
          <w:p w:rsidR="0087689C" w:rsidRDefault="0087689C" w:rsidP="0087689C">
            <w:pPr>
              <w:pStyle w:val="cap1"/>
              <w:ind w:left="5664"/>
            </w:pPr>
            <w:r>
              <w:t>Республики Беларусь</w:t>
            </w:r>
          </w:p>
          <w:p w:rsidR="0087689C" w:rsidRDefault="0087689C" w:rsidP="0087689C">
            <w:pPr>
              <w:pStyle w:val="cap1"/>
              <w:ind w:left="5664"/>
            </w:pPr>
            <w:r>
              <w:t>12.01.2022 № 5</w:t>
            </w:r>
          </w:p>
          <w:p w:rsidR="0087689C" w:rsidRDefault="0087689C" w:rsidP="0087689C">
            <w:pPr>
              <w:pStyle w:val="cap1"/>
              <w:ind w:left="5664"/>
            </w:pPr>
            <w:proofErr w:type="gramStart"/>
            <w:r>
              <w:t>(в редакции постановления</w:t>
            </w:r>
            <w:proofErr w:type="gramEnd"/>
          </w:p>
          <w:p w:rsidR="0087689C" w:rsidRDefault="0087689C" w:rsidP="0087689C">
            <w:pPr>
              <w:pStyle w:val="cap1"/>
              <w:ind w:left="5664"/>
            </w:pPr>
            <w:r>
              <w:t>Министерства антимонопольного</w:t>
            </w:r>
          </w:p>
          <w:p w:rsidR="0087689C" w:rsidRDefault="0087689C" w:rsidP="0087689C">
            <w:pPr>
              <w:pStyle w:val="cap1"/>
              <w:ind w:left="5664"/>
            </w:pPr>
            <w:r>
              <w:t xml:space="preserve">регулирования и торговли </w:t>
            </w:r>
          </w:p>
          <w:p w:rsidR="0087689C" w:rsidRDefault="0087689C" w:rsidP="0087689C">
            <w:pPr>
              <w:pStyle w:val="cap1"/>
              <w:ind w:left="5664"/>
            </w:pPr>
            <w:r>
              <w:t>Республики Беларусь</w:t>
            </w:r>
          </w:p>
          <w:p w:rsidR="0087689C" w:rsidRDefault="0087689C" w:rsidP="0087689C">
            <w:pPr>
              <w:pStyle w:val="cap1"/>
              <w:ind w:left="5664"/>
            </w:pPr>
            <w:proofErr w:type="gramStart"/>
            <w:r>
              <w:t>29.04.2023 № 34)</w:t>
            </w:r>
            <w:proofErr w:type="gramEnd"/>
          </w:p>
        </w:tc>
      </w:tr>
    </w:tbl>
    <w:p w:rsidR="0087689C" w:rsidRDefault="0087689C" w:rsidP="0087689C">
      <w:pPr>
        <w:pStyle w:val="titleu"/>
      </w:pPr>
      <w:bookmarkStart w:id="0" w:name="a88"/>
      <w:bookmarkEnd w:id="0"/>
      <w:r>
        <w:t>РЕГЛАМЕНТ</w:t>
      </w:r>
      <w:r>
        <w:br/>
        <w:t>административной процедуры, осуществляемой в отношении субъектов хозяйствования, по </w:t>
      </w:r>
      <w:hyperlink r:id="rId5" w:anchor="a1229" w:tooltip="+" w:history="1">
        <w:r>
          <w:rPr>
            <w:rStyle w:val="a3"/>
          </w:rPr>
          <w:t>подпункту 8.12.1</w:t>
        </w:r>
      </w:hyperlink>
      <w:r>
        <w:t xml:space="preserve"> «Получение лицензии на розничную торговлю алкогольными напитками, табачными изделиями, </w:t>
      </w:r>
      <w:proofErr w:type="spellStart"/>
      <w:r>
        <w:t>нетабачными</w:t>
      </w:r>
      <w:proofErr w:type="spellEnd"/>
      <w:r>
        <w:t> </w:t>
      </w:r>
      <w:proofErr w:type="spellStart"/>
      <w:r>
        <w:t>никотиносодержащими</w:t>
      </w:r>
      <w:proofErr w:type="spellEnd"/>
      <w:r>
        <w:t xml:space="preserve"> изделиями, жидкостями для электронных систем курения»</w:t>
      </w:r>
    </w:p>
    <w:p w:rsidR="0087689C" w:rsidRDefault="0087689C" w:rsidP="0087689C">
      <w:pPr>
        <w:pStyle w:val="point"/>
      </w:pPr>
      <w:r>
        <w:t>1. Особенности осуществления административной процедуры:</w:t>
      </w:r>
    </w:p>
    <w:p w:rsidR="0087689C" w:rsidRDefault="0087689C" w:rsidP="0087689C">
      <w:pPr>
        <w:pStyle w:val="underpoint"/>
      </w:pPr>
      <w:r>
        <w:t>1.1. наименование уполномоченного органа (подведомственность административной процедуры) – Минский городской исполнительный комитет, районный, городской исполнительный комитет по месту нахождения юридического лица или индивидуального предпринимателя;</w:t>
      </w:r>
    </w:p>
    <w:p w:rsidR="0087689C" w:rsidRDefault="0087689C" w:rsidP="0087689C">
      <w:pPr>
        <w:pStyle w:val="underpoint"/>
      </w:pPr>
      <w:bookmarkStart w:id="1" w:name="a107"/>
      <w:bookmarkEnd w:id="1"/>
      <w: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87689C" w:rsidRDefault="0087689C" w:rsidP="0087689C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 основах административных процедур»;</w:t>
      </w:r>
    </w:p>
    <w:p w:rsidR="0087689C" w:rsidRDefault="0087689C" w:rsidP="0087689C">
      <w:pPr>
        <w:pStyle w:val="newncpi"/>
      </w:pPr>
      <w:hyperlink r:id="rId7" w:anchor="a1" w:tooltip="+" w:history="1">
        <w:r>
          <w:rPr>
            <w:rStyle w:val="a3"/>
          </w:rPr>
          <w:t>Закон</w:t>
        </w:r>
      </w:hyperlink>
      <w:r>
        <w:t xml:space="preserve"> Республики Беларусь от 14 октября 2022 г. № 213-З «О лицензировании»;</w:t>
      </w:r>
    </w:p>
    <w:p w:rsidR="0087689C" w:rsidRDefault="0087689C" w:rsidP="0087689C">
      <w:pPr>
        <w:pStyle w:val="newncpi"/>
      </w:pPr>
      <w:hyperlink r:id="rId8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87689C" w:rsidRDefault="0087689C" w:rsidP="0087689C">
      <w:pPr>
        <w:pStyle w:val="newncpi"/>
      </w:pPr>
      <w:hyperlink r:id="rId9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 27 февраля 2023 г. № 154 «О лицензировании»;</w:t>
      </w:r>
    </w:p>
    <w:p w:rsidR="0087689C" w:rsidRDefault="0087689C" w:rsidP="0087689C">
      <w:pPr>
        <w:pStyle w:val="underpoint"/>
      </w:pPr>
      <w:r>
        <w:t>1.3. иные имеющиеся особенности осуществления административной процедуры:</w:t>
      </w:r>
    </w:p>
    <w:p w:rsidR="0087689C" w:rsidRDefault="0087689C" w:rsidP="0087689C">
      <w:pPr>
        <w:pStyle w:val="underpoint"/>
      </w:pPr>
      <w:r>
        <w:t>1.3.1. дополнительные основания для отказа в осуществлении административной процедуры по сравнению с </w:t>
      </w:r>
      <w:hyperlink r:id="rId10" w:anchor="a68" w:tooltip="+" w:history="1">
        <w:r>
          <w:rPr>
            <w:rStyle w:val="a3"/>
          </w:rPr>
          <w:t>Законом</w:t>
        </w:r>
      </w:hyperlink>
      <w:r>
        <w:t xml:space="preserve"> Республики Беларусь «Об основах административных процедур» определены в абзацах </w:t>
      </w:r>
      <w:hyperlink r:id="rId11" w:anchor="a807" w:tooltip="+" w:history="1">
        <w:r>
          <w:rPr>
            <w:rStyle w:val="a3"/>
          </w:rPr>
          <w:t>втором–восьмом</w:t>
        </w:r>
      </w:hyperlink>
      <w:r>
        <w:t xml:space="preserve"> части второй пункта 3 статьи 21 Закона Республики Беларусь «О лицензировании»;</w:t>
      </w:r>
    </w:p>
    <w:p w:rsidR="0087689C" w:rsidRDefault="0087689C" w:rsidP="0087689C">
      <w:pPr>
        <w:pStyle w:val="underpoint"/>
      </w:pPr>
      <w:r>
        <w:t>1.3.2. административная процедура осуществляется в отношении:</w:t>
      </w:r>
    </w:p>
    <w:p w:rsidR="0087689C" w:rsidRDefault="0087689C" w:rsidP="0087689C">
      <w:pPr>
        <w:pStyle w:val="newncpi"/>
      </w:pPr>
      <w:r>
        <w:t>розничной торговли алкогольными напитками;</w:t>
      </w:r>
    </w:p>
    <w:p w:rsidR="0087689C" w:rsidRDefault="0087689C" w:rsidP="0087689C">
      <w:pPr>
        <w:pStyle w:val="newncpi"/>
      </w:pPr>
      <w:r>
        <w:t>розничной торговли табачными изделиями;</w:t>
      </w:r>
    </w:p>
    <w:p w:rsidR="0087689C" w:rsidRDefault="0087689C" w:rsidP="0087689C">
      <w:pPr>
        <w:pStyle w:val="newncpi"/>
      </w:pPr>
      <w:r>
        <w:t xml:space="preserve">розничной торговли </w:t>
      </w:r>
      <w:proofErr w:type="spellStart"/>
      <w:r>
        <w:t>нетабачными</w:t>
      </w:r>
      <w:proofErr w:type="spellEnd"/>
      <w:r>
        <w:t xml:space="preserve"> </w:t>
      </w:r>
      <w:proofErr w:type="spellStart"/>
      <w:r>
        <w:t>никотиносодержащими</w:t>
      </w:r>
      <w:proofErr w:type="spellEnd"/>
      <w:r>
        <w:t xml:space="preserve"> изделиями;</w:t>
      </w:r>
    </w:p>
    <w:p w:rsidR="0087689C" w:rsidRDefault="0087689C" w:rsidP="0087689C">
      <w:pPr>
        <w:pStyle w:val="newncpi"/>
      </w:pPr>
      <w:r>
        <w:t>розничной торговли жидкостями для электронных систем курения;</w:t>
      </w:r>
    </w:p>
    <w:p w:rsidR="0087689C" w:rsidRDefault="0087689C" w:rsidP="0087689C">
      <w:pPr>
        <w:pStyle w:val="underpoint"/>
      </w:pPr>
      <w:r>
        <w:lastRenderedPageBreak/>
        <w:t xml:space="preserve">1.3.3. право на получение лицензии на розничную торговлю алкогольными напитками, табачными изделиями, </w:t>
      </w:r>
      <w:proofErr w:type="spellStart"/>
      <w:r>
        <w:t>нетабачными</w:t>
      </w:r>
      <w:proofErr w:type="spellEnd"/>
      <w:r>
        <w:t xml:space="preserve"> </w:t>
      </w:r>
      <w:proofErr w:type="spellStart"/>
      <w:r>
        <w:t>никотиносодержащими</w:t>
      </w:r>
      <w:proofErr w:type="spellEnd"/>
      <w:r>
        <w:t xml:space="preserve"> изделиями, жидкостями для электронных систем курения (далее – лицензия) имеют юридические лица Республики Беларусь, индивидуальные предприниматели, зарегистрированные в Республике Беларусь;</w:t>
      </w:r>
    </w:p>
    <w:p w:rsidR="0087689C" w:rsidRDefault="0087689C" w:rsidP="0087689C">
      <w:pPr>
        <w:pStyle w:val="underpoint"/>
      </w:pPr>
      <w:proofErr w:type="gramStart"/>
      <w:r>
        <w:t>1.3.4. личное представление указанных в </w:t>
      </w:r>
      <w:hyperlink w:anchor="a98" w:tooltip="+" w:history="1">
        <w:r>
          <w:rPr>
            <w:rStyle w:val="a3"/>
          </w:rPr>
          <w:t>части первой</w:t>
        </w:r>
      </w:hyperlink>
      <w:r>
        <w:t xml:space="preserve"> подпункта 2.1 пункта 2 настоящего Регламента документов и (или) сведений осуществляется заинтересованным лицом либо его уполномоченным представителем с одновременным предъявлением документов, определенных в </w:t>
      </w:r>
      <w:hyperlink r:id="rId12" w:anchor="a34" w:tooltip="+" w:history="1">
        <w:r>
          <w:rPr>
            <w:rStyle w:val="a3"/>
          </w:rPr>
          <w:t>пункте 10</w:t>
        </w:r>
      </w:hyperlink>
      <w:r>
        <w:t xml:space="preserve"> Положения о порядке представления и перечнях документов и (или) сведений, необходимых для принятия решений по вопросам лицензирования, требованиях к представляемым документам и (или) сведениям, утвержденного постановлением Совета Министров</w:t>
      </w:r>
      <w:proofErr w:type="gramEnd"/>
      <w:r>
        <w:t xml:space="preserve"> Республики Беларусь от 27 февраля 2023 г. № 154 (далее – Положение);</w:t>
      </w:r>
    </w:p>
    <w:p w:rsidR="0087689C" w:rsidRDefault="0087689C" w:rsidP="0087689C">
      <w:pPr>
        <w:pStyle w:val="underpoint"/>
      </w:pPr>
      <w:r>
        <w:t>1.3.5. обжалование административного решения осуществляется в судебном порядке.</w:t>
      </w:r>
    </w:p>
    <w:p w:rsidR="0087689C" w:rsidRDefault="0087689C" w:rsidP="0087689C">
      <w:pPr>
        <w:pStyle w:val="point"/>
      </w:pPr>
      <w:r>
        <w:t>2. Документы и (или) сведения, необходимые для осуществления административной процедуры:</w:t>
      </w:r>
    </w:p>
    <w:p w:rsidR="0087689C" w:rsidRDefault="0087689C" w:rsidP="0087689C">
      <w:pPr>
        <w:pStyle w:val="underpoint"/>
      </w:pPr>
      <w:bookmarkStart w:id="2" w:name="a98"/>
      <w:bookmarkEnd w:id="2"/>
      <w:r>
        <w:t>2.1. </w:t>
      </w:r>
      <w:proofErr w:type="gramStart"/>
      <w:r>
        <w:t>представляемые</w:t>
      </w:r>
      <w:proofErr w:type="gramEnd"/>
      <w:r>
        <w:t xml:space="preserve"> заинтересованным лицом:</w:t>
      </w:r>
      <w:bookmarkStart w:id="3" w:name="_GoBack"/>
      <w:bookmarkEnd w:id="3"/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51"/>
        <w:gridCol w:w="2065"/>
        <w:gridCol w:w="3268"/>
      </w:tblGrid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689C" w:rsidRDefault="0087689C" w:rsidP="0089648B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689C" w:rsidRDefault="0087689C" w:rsidP="0089648B">
            <w:pPr>
              <w:pStyle w:val="table10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689C" w:rsidRDefault="0087689C" w:rsidP="0089648B">
            <w:pPr>
              <w:pStyle w:val="table10"/>
            </w:pPr>
            <w:r>
              <w:t>Форма и порядок представления документа и (или) сведений</w:t>
            </w:r>
          </w:p>
        </w:tc>
      </w:tr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>Заявление о предоставлении лицензии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 xml:space="preserve">по форме согласно </w:t>
            </w:r>
            <w:hyperlink r:id="rId13" w:anchor="a83" w:tooltip="+" w:history="1">
              <w:r>
                <w:rPr>
                  <w:rStyle w:val="a3"/>
                </w:rPr>
                <w:t>приложению 1</w:t>
              </w:r>
            </w:hyperlink>
            <w:r>
              <w:t xml:space="preserve"> к Положению и должно содержать сведения, указанные в </w:t>
            </w:r>
            <w:hyperlink r:id="rId14" w:anchor="a130" w:tooltip="+" w:history="1">
              <w:r>
                <w:rPr>
                  <w:rStyle w:val="a3"/>
                </w:rPr>
                <w:t>пункте 74</w:t>
              </w:r>
            </w:hyperlink>
            <w:r>
              <w:t xml:space="preserve"> Положения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>письменная:</w:t>
            </w:r>
          </w:p>
          <w:p w:rsidR="0087689C" w:rsidRDefault="0087689C" w:rsidP="0089648B">
            <w:pPr>
              <w:pStyle w:val="table10"/>
            </w:pPr>
            <w:r>
              <w:t>лично</w:t>
            </w:r>
          </w:p>
          <w:p w:rsidR="0087689C" w:rsidRDefault="0087689C" w:rsidP="0089648B">
            <w:pPr>
              <w:pStyle w:val="table10"/>
            </w:pPr>
            <w:r>
              <w:t>посредством почтовой связи</w:t>
            </w:r>
          </w:p>
          <w:p w:rsidR="0087689C" w:rsidRDefault="0087689C" w:rsidP="0089648B">
            <w:pPr>
              <w:pStyle w:val="table10"/>
            </w:pPr>
            <w:r>
              <w:t>в электронной форме в виде электронного документа</w:t>
            </w:r>
            <w:hyperlink w:anchor="a99" w:tooltip="+" w:history="1">
              <w:r>
                <w:rPr>
                  <w:rStyle w:val="a3"/>
                </w:rPr>
                <w:t>*</w:t>
              </w:r>
            </w:hyperlink>
            <w:r>
              <w:t xml:space="preserve"> с использованием системы межведомственного электронного документооборота государственных органов Республики Беларусь, национальной почтовой электронной системы или электронной почты</w:t>
            </w:r>
          </w:p>
        </w:tc>
      </w:tr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>Документ, подтверждающий уплату государственной пошлины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>должен соответствовать требованиям, определенным в </w:t>
            </w:r>
            <w:hyperlink r:id="rId15" w:anchor="a12636" w:tooltip="+" w:history="1">
              <w:r>
                <w:rPr>
                  <w:rStyle w:val="a3"/>
                </w:rPr>
                <w:t>пункте 6</w:t>
              </w:r>
            </w:hyperlink>
            <w:r>
              <w:t xml:space="preserve"> статьи 287 Налогового кодекса Республики Беларусь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689C" w:rsidRDefault="0087689C" w:rsidP="0089648B">
            <w:pPr>
              <w:rPr>
                <w:sz w:val="20"/>
                <w:szCs w:val="20"/>
              </w:rPr>
            </w:pPr>
          </w:p>
        </w:tc>
      </w:tr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>Копии учредительных либо иных организационно-распорядительных документов юридического лица, определяющих статус обособленного подразделения этого юридического лица, в котором соискатель лицензии намерен осуществлять лицензируемый вид деятельности (при намерении осуществлять лицензируемый вид деятельности в обособленном подразделении)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689C" w:rsidRDefault="0087689C" w:rsidP="0089648B">
            <w:pPr>
              <w:rPr>
                <w:sz w:val="20"/>
                <w:szCs w:val="20"/>
              </w:rPr>
            </w:pPr>
          </w:p>
        </w:tc>
      </w:tr>
    </w:tbl>
    <w:p w:rsidR="0087689C" w:rsidRDefault="0087689C" w:rsidP="0087689C">
      <w:pPr>
        <w:pStyle w:val="newncpi"/>
      </w:pPr>
      <w:r>
        <w:t> </w:t>
      </w:r>
    </w:p>
    <w:p w:rsidR="0087689C" w:rsidRDefault="0087689C" w:rsidP="0087689C">
      <w:pPr>
        <w:pStyle w:val="snoskiline"/>
      </w:pPr>
      <w:r>
        <w:t>______________________________</w:t>
      </w:r>
    </w:p>
    <w:p w:rsidR="0087689C" w:rsidRDefault="0087689C" w:rsidP="0087689C">
      <w:pPr>
        <w:pStyle w:val="snoski"/>
      </w:pPr>
      <w:bookmarkStart w:id="4" w:name="a99"/>
      <w:bookmarkEnd w:id="4"/>
      <w:proofErr w:type="gramStart"/>
      <w:r>
        <w:t>* Электронный документ должен быть подписан электронной цифровой подписью, выработанной с 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</w:t>
      </w:r>
      <w:proofErr w:type="gramEnd"/>
    </w:p>
    <w:p w:rsidR="0087689C" w:rsidRDefault="0087689C" w:rsidP="0087689C">
      <w:pPr>
        <w:pStyle w:val="newncpi"/>
      </w:pPr>
      <w:r>
        <w:lastRenderedPageBreak/>
        <w:t xml:space="preserve">При подаче заявления лично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6" w:anchor="a203" w:tooltip="+" w:history="1">
        <w:r>
          <w:rPr>
            <w:rStyle w:val="a3"/>
          </w:rPr>
          <w:t>втором–седьмом</w:t>
        </w:r>
      </w:hyperlink>
      <w:r>
        <w:t xml:space="preserve"> части первой пункта 2 статьи 15 Закона Республики Беларусь «Об основах административных процедур»;</w:t>
      </w:r>
    </w:p>
    <w:p w:rsidR="0087689C" w:rsidRDefault="0087689C" w:rsidP="0087689C">
      <w:pPr>
        <w:pStyle w:val="underpoint"/>
      </w:pPr>
      <w:r>
        <w:t>2.2. </w:t>
      </w:r>
      <w:proofErr w:type="gramStart"/>
      <w:r>
        <w:t>запрашиваемые</w:t>
      </w:r>
      <w:proofErr w:type="gramEnd"/>
      <w:r>
        <w:t xml:space="preserve"> (получаемые) уполномоченным органом самостоятельно:</w:t>
      </w:r>
    </w:p>
    <w:p w:rsidR="0087689C" w:rsidRDefault="0087689C" w:rsidP="0087689C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11"/>
        <w:gridCol w:w="5873"/>
      </w:tblGrid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689C" w:rsidRDefault="0087689C" w:rsidP="0089648B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689C" w:rsidRDefault="0087689C" w:rsidP="0089648B">
            <w:pPr>
              <w:pStyle w:val="table10"/>
            </w:pPr>
            <w: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>Сведения в отношении заинтересованного лица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 xml:space="preserve">Единый государственный </w:t>
            </w:r>
            <w:hyperlink r:id="rId17" w:anchor="a14" w:tooltip="+" w:history="1">
              <w:r>
                <w:rPr>
                  <w:rStyle w:val="a3"/>
                </w:rPr>
                <w:t>регистр</w:t>
              </w:r>
            </w:hyperlink>
            <w:r>
              <w:t xml:space="preserve"> юридических лиц и индивидуальных предпринимателей</w:t>
            </w:r>
          </w:p>
        </w:tc>
      </w:tr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>Информация о существующих на момент выдачи информации правах и ограничениях (обременениях) прав на капитальное строение (здание, сооружение), изолированное помещение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87689C" w:rsidRDefault="0087689C" w:rsidP="0089648B">
            <w:pPr>
              <w:pStyle w:val="table10"/>
            </w:pPr>
            <w:r>
              <w:t xml:space="preserve">Единый государственный </w:t>
            </w:r>
            <w:hyperlink r:id="rId18" w:anchor="a476" w:tooltip="+" w:history="1">
              <w:r>
                <w:rPr>
                  <w:rStyle w:val="a3"/>
                </w:rPr>
                <w:t>регистр</w:t>
              </w:r>
            </w:hyperlink>
            <w:r>
              <w:t xml:space="preserve"> недвижимого имущества, прав на него и сделок с ним</w:t>
            </w:r>
          </w:p>
        </w:tc>
      </w:tr>
    </w:tbl>
    <w:p w:rsidR="0087689C" w:rsidRDefault="0087689C" w:rsidP="0087689C">
      <w:pPr>
        <w:pStyle w:val="newncpi"/>
      </w:pPr>
      <w:r>
        <w:t> </w:t>
      </w:r>
    </w:p>
    <w:p w:rsidR="0087689C" w:rsidRDefault="0087689C" w:rsidP="0087689C">
      <w:pPr>
        <w:pStyle w:val="point"/>
      </w:pPr>
      <w:r>
        <w:t>3. Иные действия, совершаемые уполномоченным органом по исполнению административного решения: внесение сведений о лицензии в государственную информационную систему «Единый реестр лицензий».</w:t>
      </w:r>
    </w:p>
    <w:p w:rsidR="0087689C" w:rsidRDefault="0087689C" w:rsidP="0087689C">
      <w:pPr>
        <w:pStyle w:val="point"/>
      </w:pPr>
      <w:r>
        <w:t>4. Вид и размер платы, взимаемой при осуществлении административной процедуры, или перечень затрат, связанных с осуществлением административной процедуры, – государственная пошлина в размере 38 базовых величин.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4"/>
      </w:tblGrid>
      <w:tr w:rsidR="0087689C" w:rsidTr="0089648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7689C" w:rsidRDefault="0087689C" w:rsidP="0089648B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936701" w:rsidRDefault="00936701"/>
    <w:sectPr w:rsidR="00936701" w:rsidSect="0087689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89C"/>
    <w:rsid w:val="0087689C"/>
    <w:rsid w:val="00936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8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7689C"/>
    <w:rPr>
      <w:color w:val="0000FF"/>
      <w:u w:val="single"/>
    </w:rPr>
  </w:style>
  <w:style w:type="paragraph" w:customStyle="1" w:styleId="titleu">
    <w:name w:val="titleu"/>
    <w:basedOn w:val="a"/>
    <w:rsid w:val="0087689C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87689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87689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87689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rsid w:val="0087689C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table10">
    <w:name w:val="table10"/>
    <w:basedOn w:val="a"/>
    <w:rsid w:val="0087689C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87689C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87689C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87689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8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7689C"/>
    <w:rPr>
      <w:color w:val="0000FF"/>
      <w:u w:val="single"/>
    </w:rPr>
  </w:style>
  <w:style w:type="paragraph" w:customStyle="1" w:styleId="titleu">
    <w:name w:val="titleu"/>
    <w:basedOn w:val="a"/>
    <w:rsid w:val="0087689C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87689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87689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87689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rsid w:val="0087689C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table10">
    <w:name w:val="table10"/>
    <w:basedOn w:val="a"/>
    <w:rsid w:val="0087689C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87689C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87689C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87689C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466341&amp;a=5" TargetMode="External"/><Relationship Id="rId13" Type="http://schemas.openxmlformats.org/officeDocument/2006/relationships/hyperlink" Target="tx.dll?d=627985&amp;a=83" TargetMode="External"/><Relationship Id="rId18" Type="http://schemas.openxmlformats.org/officeDocument/2006/relationships/hyperlink" Target="tx.dll?d=219924&amp;a=476" TargetMode="External"/><Relationship Id="rId3" Type="http://schemas.openxmlformats.org/officeDocument/2006/relationships/settings" Target="settings.xml"/><Relationship Id="rId7" Type="http://schemas.openxmlformats.org/officeDocument/2006/relationships/hyperlink" Target="tx.dll?d=614434&amp;a=1" TargetMode="External"/><Relationship Id="rId12" Type="http://schemas.openxmlformats.org/officeDocument/2006/relationships/hyperlink" Target="tx.dll?d=627985&amp;a=34" TargetMode="External"/><Relationship Id="rId17" Type="http://schemas.openxmlformats.org/officeDocument/2006/relationships/hyperlink" Target="tx.dll?d=219924&amp;a=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tx.dll?d=144501&amp;a=203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614434&amp;a=807" TargetMode="External"/><Relationship Id="rId5" Type="http://schemas.openxmlformats.org/officeDocument/2006/relationships/hyperlink" Target="tx.dll?d=466341&amp;a=1229" TargetMode="External"/><Relationship Id="rId15" Type="http://schemas.openxmlformats.org/officeDocument/2006/relationships/hyperlink" Target="tx.dll?d=177636&amp;a=12636" TargetMode="External"/><Relationship Id="rId10" Type="http://schemas.openxmlformats.org/officeDocument/2006/relationships/hyperlink" Target="tx.dll?d=144501&amp;a=6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tx.dll?d=627985&amp;a=1" TargetMode="External"/><Relationship Id="rId14" Type="http://schemas.openxmlformats.org/officeDocument/2006/relationships/hyperlink" Target="tx.dll?d=627985&amp;a=1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1070</Words>
  <Characters>6099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2024-09-06T13:57:00Z</dcterms:created>
  <dcterms:modified xsi:type="dcterms:W3CDTF">2024-09-06T14:00:00Z</dcterms:modified>
</cp:coreProperties>
</file>