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9A9" w:rsidRDefault="009439A9" w:rsidP="009439A9">
      <w:pPr>
        <w:pStyle w:val="newncpi"/>
        <w:rPr>
          <w:color w:val="00000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8"/>
        <w:gridCol w:w="3354"/>
      </w:tblGrid>
      <w:tr w:rsidR="009439A9" w:rsidTr="00D02E23">
        <w:tc>
          <w:tcPr>
            <w:tcW w:w="344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5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9439A9" w:rsidRDefault="009439A9" w:rsidP="00D02E23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 xml:space="preserve">Постановление </w:t>
            </w:r>
            <w:r>
              <w:rPr>
                <w:color w:val="000000"/>
              </w:rPr>
              <w:br/>
              <w:t xml:space="preserve">Министерства архитектуры </w:t>
            </w:r>
            <w:r>
              <w:rPr>
                <w:color w:val="000000"/>
              </w:rPr>
              <w:br/>
              <w:t>и строительства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27.01.2022 № 8</w:t>
            </w:r>
            <w:r>
              <w:rPr>
                <w:color w:val="000000"/>
              </w:rPr>
              <w:br/>
              <w:t>(в редакции постановления</w:t>
            </w:r>
            <w:r>
              <w:rPr>
                <w:color w:val="000000"/>
              </w:rPr>
              <w:br/>
              <w:t>Министерства архитектуры</w:t>
            </w:r>
            <w:r>
              <w:rPr>
                <w:color w:val="000000"/>
              </w:rPr>
              <w:br/>
              <w:t>и строительства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11.04.2023 № 33)</w:t>
            </w:r>
          </w:p>
        </w:tc>
      </w:tr>
    </w:tbl>
    <w:p w:rsidR="009439A9" w:rsidRDefault="009439A9" w:rsidP="009439A9">
      <w:pPr>
        <w:pStyle w:val="titleu"/>
        <w:rPr>
          <w:color w:val="000000"/>
        </w:rPr>
      </w:pPr>
      <w:bookmarkStart w:id="0" w:name="a8"/>
      <w:bookmarkEnd w:id="0"/>
      <w:r>
        <w:rPr>
          <w:color w:val="000000"/>
        </w:rPr>
        <w:t>РЕГЛАМЕНТ</w:t>
      </w:r>
      <w:r>
        <w:rPr>
          <w:color w:val="000000"/>
        </w:rPr>
        <w:br/>
        <w:t>административной процедуры, осуществляемой в отношении субъектов хозяйствования, по подпункту 3.9.11 «Получение решения по самовольному строительству»</w:t>
      </w:r>
    </w:p>
    <w:p w:rsidR="009439A9" w:rsidRDefault="009439A9" w:rsidP="009439A9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9439A9" w:rsidRDefault="009439A9" w:rsidP="009439A9">
      <w:pPr>
        <w:pStyle w:val="underpoint"/>
        <w:rPr>
          <w:color w:val="000000"/>
        </w:rPr>
      </w:pPr>
      <w:proofErr w:type="gramStart"/>
      <w:r>
        <w:rPr>
          <w:color w:val="000000"/>
        </w:rPr>
        <w:t>1.1. наименование уполномоченного органа (подведомственность административной процедуры) – областные (Минский городской) исполнительные комитеты, государственное учреждение «Администрация Китайско-Белорусского индустриального парка «Великий камень»;</w:t>
      </w:r>
      <w:proofErr w:type="gramEnd"/>
    </w:p>
    <w:p w:rsidR="009439A9" w:rsidRDefault="009439A9" w:rsidP="009439A9">
      <w:pPr>
        <w:pStyle w:val="underpoint"/>
        <w:rPr>
          <w:color w:val="000000"/>
        </w:rPr>
      </w:pPr>
      <w:r>
        <w:rPr>
          <w:color w:val="000000"/>
        </w:rP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 – районный (городской) исполнительный комитет, местная администрация района в городе, государственное учреждение «Администрация Китайско-Белорусского индустриального парка «Великий камень»;</w:t>
      </w:r>
    </w:p>
    <w:p w:rsidR="009439A9" w:rsidRDefault="009439A9" w:rsidP="009439A9">
      <w:pPr>
        <w:pStyle w:val="underpoint"/>
        <w:rPr>
          <w:color w:val="000000"/>
        </w:rPr>
      </w:pPr>
      <w:r>
        <w:rPr>
          <w:color w:val="000000"/>
        </w:rP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Гражданский кодекс Республики Беларусь;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«Об основах административных процедур»;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Указ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Положение о порядке</w:t>
      </w:r>
      <w:bookmarkStart w:id="1" w:name="_GoBack"/>
      <w:bookmarkEnd w:id="1"/>
      <w:r>
        <w:rPr>
          <w:color w:val="000000"/>
        </w:rPr>
        <w:t xml:space="preserve"> принятия решений по самовольным постройкам, утвержденное постановлением Совета Министров Республики Беларусь от 22 декабря 2007 г. № 1802;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9439A9" w:rsidRDefault="009439A9" w:rsidP="009439A9">
      <w:pPr>
        <w:pStyle w:val="underpoint"/>
        <w:rPr>
          <w:color w:val="000000"/>
        </w:rPr>
      </w:pPr>
      <w:r>
        <w:rPr>
          <w:color w:val="000000"/>
        </w:rPr>
        <w:t>1.4. иные имеющиеся особенности осуществления административной процедуры:</w:t>
      </w:r>
    </w:p>
    <w:p w:rsidR="009439A9" w:rsidRDefault="009439A9" w:rsidP="009439A9">
      <w:pPr>
        <w:pStyle w:val="underpoint"/>
        <w:rPr>
          <w:color w:val="000000"/>
        </w:rPr>
      </w:pPr>
      <w:bookmarkStart w:id="2" w:name="a11"/>
      <w:bookmarkEnd w:id="2"/>
      <w:r>
        <w:rPr>
          <w:color w:val="000000"/>
        </w:rPr>
        <w:t>1.4.1. в соответствии с частью первой пункта 10 Положения о порядке принятия решений по самовольным постройкам местным исполнительным и распорядительным органом, государственным учреждением «Администрация Китайско-Белорусского индустриального парка «Великий камень» создается постоянно действующая комиссия;</w:t>
      </w:r>
    </w:p>
    <w:p w:rsidR="009439A9" w:rsidRDefault="009439A9" w:rsidP="009439A9">
      <w:pPr>
        <w:pStyle w:val="underpoint"/>
        <w:rPr>
          <w:color w:val="000000"/>
        </w:rPr>
      </w:pPr>
      <w:r>
        <w:rPr>
          <w:color w:val="000000"/>
        </w:rPr>
        <w:t>1.4.2. обжалование административного решения осуществляется в судебном порядке.</w:t>
      </w:r>
    </w:p>
    <w:p w:rsidR="009439A9" w:rsidRDefault="009439A9" w:rsidP="009439A9">
      <w:pPr>
        <w:pStyle w:val="point"/>
        <w:rPr>
          <w:color w:val="000000"/>
        </w:rPr>
      </w:pPr>
      <w:bookmarkStart w:id="3" w:name="a10"/>
      <w:bookmarkEnd w:id="3"/>
      <w:r>
        <w:rPr>
          <w:color w:val="000000"/>
        </w:rPr>
        <w:lastRenderedPageBreak/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260"/>
        <w:gridCol w:w="3183"/>
        <w:gridCol w:w="3369"/>
      </w:tblGrid>
      <w:tr w:rsidR="009439A9" w:rsidTr="00D02E23">
        <w:trPr>
          <w:trHeight w:val="240"/>
        </w:trPr>
        <w:tc>
          <w:tcPr>
            <w:tcW w:w="19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439A9" w:rsidRDefault="009439A9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1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439A9" w:rsidRDefault="009439A9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55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439A9" w:rsidRDefault="009439A9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</w:tr>
      <w:tr w:rsidR="009439A9" w:rsidTr="00D02E23">
        <w:trPr>
          <w:trHeight w:val="240"/>
        </w:trPr>
        <w:tc>
          <w:tcPr>
            <w:tcW w:w="19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заявление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должно содержать сведения, предусмотренные в части первой пункта 5 статьи 14 Закона Республики Беларусь «Об основах административных процедур»</w:t>
            </w:r>
          </w:p>
        </w:tc>
        <w:tc>
          <w:tcPr>
            <w:tcW w:w="15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в районный (городской) исполнительный комитет, местную администрацию района в городе – в письменной форме: </w:t>
            </w:r>
            <w:r>
              <w:rPr>
                <w:color w:val="000000"/>
              </w:rPr>
              <w:br/>
              <w:t xml:space="preserve">в ходе приема заинтересованного лица; </w:t>
            </w:r>
            <w:r>
              <w:rPr>
                <w:color w:val="000000"/>
              </w:rPr>
              <w:br/>
              <w:t xml:space="preserve">нарочным (курьером); </w:t>
            </w:r>
            <w:r>
              <w:rPr>
                <w:color w:val="000000"/>
              </w:rPr>
              <w:br/>
              <w:t xml:space="preserve">посредством почтовой связи; </w:t>
            </w:r>
          </w:p>
          <w:p w:rsidR="009439A9" w:rsidRDefault="009439A9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в государственное учреждение «Администрация Китайско-Белорусского индустриального парка «Великий камень» – в письменной форме: </w:t>
            </w:r>
            <w:r>
              <w:rPr>
                <w:color w:val="000000"/>
              </w:rPr>
              <w:br/>
              <w:t xml:space="preserve">в ходе приема заинтересованного лица; </w:t>
            </w:r>
            <w:r>
              <w:rPr>
                <w:color w:val="000000"/>
              </w:rPr>
              <w:br/>
              <w:t xml:space="preserve">нарочным (курьером); </w:t>
            </w:r>
            <w:r>
              <w:rPr>
                <w:color w:val="000000"/>
              </w:rPr>
              <w:br/>
              <w:t xml:space="preserve">посредством почтовой связи; </w:t>
            </w:r>
          </w:p>
          <w:p w:rsidR="009439A9" w:rsidRDefault="009439A9" w:rsidP="00D02E23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 электронной форме – через интернет-сайт системы комплексного обслуживания по принципу «одна станция» (onestation.by)</w:t>
            </w:r>
          </w:p>
        </w:tc>
      </w:tr>
      <w:tr w:rsidR="009439A9" w:rsidTr="00D02E23">
        <w:trPr>
          <w:trHeight w:val="240"/>
        </w:trPr>
        <w:tc>
          <w:tcPr>
            <w:tcW w:w="19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заключение по надежности, несущей способности и устойчивости конструкций самовольной постройки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9A9" w:rsidRDefault="009439A9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9439A9" w:rsidTr="00D02E23">
        <w:trPr>
          <w:trHeight w:val="240"/>
        </w:trPr>
        <w:tc>
          <w:tcPr>
            <w:tcW w:w="19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технические условия на инженерно-техническое обеспечение объекта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9A9" w:rsidRDefault="009439A9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9439A9" w:rsidTr="00D02E23">
        <w:trPr>
          <w:trHeight w:val="240"/>
        </w:trPr>
        <w:tc>
          <w:tcPr>
            <w:tcW w:w="19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письменное согласие всех участников общей долевой собственности на продолжение строительства или на принятие самовольной постройки в эксплуатацию и ее государственную регистрацию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9A9" w:rsidRDefault="009439A9" w:rsidP="00D02E23">
            <w:pPr>
              <w:rPr>
                <w:color w:val="000000"/>
                <w:sz w:val="20"/>
                <w:szCs w:val="20"/>
              </w:rPr>
            </w:pPr>
          </w:p>
        </w:tc>
      </w:tr>
      <w:tr w:rsidR="009439A9" w:rsidTr="00D02E23">
        <w:trPr>
          <w:trHeight w:val="240"/>
        </w:trPr>
        <w:tc>
          <w:tcPr>
            <w:tcW w:w="197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ведомость технических </w:t>
            </w:r>
            <w:proofErr w:type="gramStart"/>
            <w:r>
              <w:rPr>
                <w:color w:val="000000"/>
              </w:rPr>
              <w:t>характеристик на</w:t>
            </w:r>
            <w:proofErr w:type="gramEnd"/>
            <w:r>
              <w:rPr>
                <w:color w:val="000000"/>
              </w:rPr>
              <w:t> самовольную постройку</w:t>
            </w:r>
          </w:p>
        </w:tc>
        <w:tc>
          <w:tcPr>
            <w:tcW w:w="147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9A9" w:rsidRDefault="009439A9" w:rsidP="00D02E2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При подаче заявления в письменной форме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процедур».</w:t>
      </w:r>
    </w:p>
    <w:p w:rsidR="009439A9" w:rsidRDefault="009439A9" w:rsidP="009439A9">
      <w:pPr>
        <w:pStyle w:val="point"/>
        <w:rPr>
          <w:color w:val="000000"/>
        </w:rPr>
      </w:pPr>
      <w:bookmarkStart w:id="4" w:name="a13"/>
      <w:bookmarkEnd w:id="4"/>
      <w:r>
        <w:rPr>
          <w:color w:val="000000"/>
        </w:rP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751"/>
        <w:gridCol w:w="2461"/>
        <w:gridCol w:w="3600"/>
      </w:tblGrid>
      <w:tr w:rsidR="009439A9" w:rsidTr="00D02E23">
        <w:trPr>
          <w:trHeight w:val="240"/>
        </w:trPr>
        <w:tc>
          <w:tcPr>
            <w:tcW w:w="21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439A9" w:rsidRDefault="009439A9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</w:t>
            </w:r>
          </w:p>
        </w:tc>
        <w:tc>
          <w:tcPr>
            <w:tcW w:w="11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439A9" w:rsidRDefault="009439A9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Срок действия</w:t>
            </w:r>
          </w:p>
        </w:tc>
        <w:tc>
          <w:tcPr>
            <w:tcW w:w="1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9439A9" w:rsidRDefault="009439A9" w:rsidP="00D02E23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представления</w:t>
            </w:r>
          </w:p>
        </w:tc>
      </w:tr>
      <w:tr w:rsidR="009439A9" w:rsidTr="00D02E23">
        <w:trPr>
          <w:trHeight w:val="240"/>
        </w:trPr>
        <w:tc>
          <w:tcPr>
            <w:tcW w:w="219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решение по самовольному строительству</w:t>
            </w:r>
          </w:p>
        </w:tc>
        <w:tc>
          <w:tcPr>
            <w:tcW w:w="113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бессрочно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39A9" w:rsidRDefault="009439A9" w:rsidP="00D02E23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письменная</w:t>
            </w:r>
          </w:p>
        </w:tc>
      </w:tr>
    </w:tbl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Иные действия, совершаемые уполномоченным органом по исполнению административного решения:</w:t>
      </w:r>
    </w:p>
    <w:p w:rsidR="009439A9" w:rsidRDefault="009439A9" w:rsidP="009439A9">
      <w:pPr>
        <w:pStyle w:val="newncpi"/>
        <w:rPr>
          <w:color w:val="000000"/>
        </w:rPr>
      </w:pPr>
      <w:proofErr w:type="gramStart"/>
      <w:r>
        <w:rPr>
          <w:color w:val="000000"/>
        </w:rPr>
        <w:t>областные (Минский городской) исполнительные комитеты в семидневный срок со дня поступления мотивированных предложений районных (городских) исполнительных комитетов, местных администраций районов в городах уведомляют районный (городской) исполнительный комитет, местную администрацию района в городе о принятом решении в отношении самовольного строительства;</w:t>
      </w:r>
      <w:proofErr w:type="gramEnd"/>
    </w:p>
    <w:p w:rsidR="009439A9" w:rsidRDefault="009439A9" w:rsidP="009439A9">
      <w:pPr>
        <w:pStyle w:val="newncpi"/>
        <w:rPr>
          <w:color w:val="000000"/>
        </w:rPr>
      </w:pPr>
      <w:r>
        <w:rPr>
          <w:color w:val="000000"/>
        </w:rPr>
        <w:t>государственное учреждение «Администрация Китайско-Белорусского индустриального парка «Великий камень» размещает уведомление о принятом административном решении в реестре административных и иных решений, принимаемых государственным учреждением «Администрация Китайско-Белорусского индустриального парка «Великий камень» при осуществлении процедур.</w:t>
      </w:r>
    </w:p>
    <w:sectPr w:rsidR="009439A9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9A9"/>
    <w:rsid w:val="009439A9"/>
    <w:rsid w:val="00FE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9A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9439A9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9439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9439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9439A9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9439A9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9439A9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9439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9A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9439A9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9439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9439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9439A9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9439A9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9439A9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9439A9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770</Words>
  <Characters>4393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2025-01-24T11:50:00Z</dcterms:created>
  <dcterms:modified xsi:type="dcterms:W3CDTF">2025-01-24T11:51:00Z</dcterms:modified>
</cp:coreProperties>
</file>