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1A9" w:rsidRDefault="00FE21A9" w:rsidP="00FE21A9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23"/>
        <w:gridCol w:w="3010"/>
      </w:tblGrid>
      <w:tr w:rsidR="00FE21A9" w:rsidTr="00CD0431">
        <w:trPr>
          <w:tblCellSpacing w:w="0" w:type="dxa"/>
        </w:trPr>
        <w:tc>
          <w:tcPr>
            <w:tcW w:w="348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cap1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capu1"/>
              <w:rPr>
                <w:color w:val="000000"/>
              </w:rPr>
            </w:pPr>
            <w:r>
              <w:rPr>
                <w:color w:val="000000"/>
              </w:rPr>
              <w:t>УТВЕРЖДЕНО</w:t>
            </w:r>
          </w:p>
          <w:p w:rsidR="00FE21A9" w:rsidRDefault="00FE21A9" w:rsidP="00CD0431">
            <w:pPr>
              <w:pStyle w:val="cap1"/>
              <w:rPr>
                <w:color w:val="000000"/>
              </w:rPr>
            </w:pPr>
            <w:r>
              <w:rPr>
                <w:color w:val="000000"/>
              </w:rPr>
              <w:t>Постановление</w:t>
            </w:r>
            <w:r>
              <w:rPr>
                <w:color w:val="000000"/>
              </w:rPr>
              <w:br/>
              <w:t>Министерства образования</w:t>
            </w:r>
            <w:r>
              <w:rPr>
                <w:color w:val="000000"/>
              </w:rPr>
              <w:br/>
              <w:t>Республики Беларусь</w:t>
            </w:r>
            <w:r>
              <w:rPr>
                <w:color w:val="000000"/>
              </w:rPr>
              <w:br/>
              <w:t>24.01.2022 № 10</w:t>
            </w:r>
            <w:r>
              <w:rPr>
                <w:color w:val="000000"/>
              </w:rPr>
              <w:br/>
              <w:t>(в редакции постановления</w:t>
            </w:r>
            <w:r>
              <w:rPr>
                <w:color w:val="000000"/>
              </w:rPr>
              <w:br/>
              <w:t>Министерства образования</w:t>
            </w:r>
            <w:r>
              <w:rPr>
                <w:color w:val="000000"/>
              </w:rPr>
              <w:br/>
              <w:t>Республики Беларусь</w:t>
            </w:r>
            <w:r>
              <w:rPr>
                <w:color w:val="000000"/>
              </w:rPr>
              <w:br/>
              <w:t>24.08.2023 № 281)</w:t>
            </w:r>
          </w:p>
        </w:tc>
      </w:tr>
    </w:tbl>
    <w:p w:rsidR="00FE21A9" w:rsidRDefault="00FE21A9" w:rsidP="00FE21A9">
      <w:pPr>
        <w:pStyle w:val="titleu"/>
        <w:rPr>
          <w:color w:val="000000"/>
        </w:rPr>
      </w:pPr>
      <w:bookmarkStart w:id="0" w:name="a86"/>
      <w:bookmarkEnd w:id="0"/>
      <w:r>
        <w:rPr>
          <w:color w:val="000000"/>
        </w:rPr>
        <w:t>РЕГЛАМЕНТ</w:t>
      </w:r>
      <w:r>
        <w:rPr>
          <w:color w:val="000000"/>
        </w:rPr>
        <w:br/>
        <w:t>административной процедуры, осуществляемой в отношении субъектов хозяйствования, по подпункту 10.2.2 «Изменение лицензии на осуществление образовательной деятельности»</w:t>
      </w:r>
    </w:p>
    <w:p w:rsidR="00FE21A9" w:rsidRPr="00FE21A9" w:rsidRDefault="00FE21A9" w:rsidP="00FE21A9">
      <w:pPr>
        <w:pStyle w:val="point"/>
        <w:rPr>
          <w:color w:val="000000"/>
        </w:rPr>
      </w:pPr>
      <w:r w:rsidRPr="00FE21A9">
        <w:rPr>
          <w:color w:val="000000"/>
        </w:rPr>
        <w:t>1. Особенности осуществления административной процедуры:</w:t>
      </w:r>
    </w:p>
    <w:p w:rsidR="00FE21A9" w:rsidRPr="00FE21A9" w:rsidRDefault="00FE21A9" w:rsidP="00FE21A9">
      <w:pPr>
        <w:pStyle w:val="underpoint"/>
        <w:rPr>
          <w:color w:val="000000"/>
        </w:rPr>
      </w:pPr>
      <w:r w:rsidRPr="00FE21A9">
        <w:rPr>
          <w:color w:val="000000"/>
        </w:rPr>
        <w:t>1.1. наименование уполномоченного органа (подведомственность административной процедуры):</w:t>
      </w:r>
    </w:p>
    <w:p w:rsidR="00FE21A9" w:rsidRPr="00FE21A9" w:rsidRDefault="00FE21A9" w:rsidP="00FE21A9">
      <w:pPr>
        <w:pStyle w:val="newncpi"/>
        <w:rPr>
          <w:color w:val="000000"/>
        </w:rPr>
      </w:pPr>
      <w:proofErr w:type="gramStart"/>
      <w:r w:rsidRPr="00FE21A9">
        <w:rPr>
          <w:color w:val="000000"/>
        </w:rPr>
        <w:t>Министерство образования – в отношении услуг, указанных в подпунктах 2.1–2.5 пункта 2 статьи 213 Закона Республики Беларусь от 14 октября 2022 г. № 213-З «О лицензировании»;</w:t>
      </w:r>
      <w:proofErr w:type="gramEnd"/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Минский городской исполнительный комитет, городские (городов областного подчинения) и районные исполнительные комитеты – в отношении услуг, указанных в подпунктах 2.6–2.13 пункта 2 статьи 213 Закона Республики Беларусь «О лицензировании»;</w:t>
      </w:r>
    </w:p>
    <w:p w:rsidR="00FE21A9" w:rsidRPr="00FE21A9" w:rsidRDefault="00FE21A9" w:rsidP="00FE21A9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21A9">
        <w:rPr>
          <w:rFonts w:ascii="Times New Roman" w:hAnsi="Times New Roman" w:cs="Times New Roman"/>
          <w:color w:val="000000"/>
          <w:sz w:val="24"/>
          <w:szCs w:val="24"/>
        </w:rPr>
        <w:t>1.2. наименование государственного органа, иной организации, осуществляющих прием, подготовку к рассмотрению заявлений заинтересованных лиц и (или) выдачу административных решений, принятие административных решений об отказе в принятии заявлений заинтересованных лиц:</w:t>
      </w:r>
    </w:p>
    <w:p w:rsidR="00FE21A9" w:rsidRPr="00FE21A9" w:rsidRDefault="00FE21A9" w:rsidP="00FE21A9">
      <w:pPr>
        <w:pStyle w:val="newncpi"/>
        <w:rPr>
          <w:color w:val="000000"/>
        </w:rPr>
      </w:pPr>
      <w:bookmarkStart w:id="1" w:name="a112"/>
      <w:bookmarkEnd w:id="1"/>
      <w:r w:rsidRPr="00FE21A9">
        <w:rPr>
          <w:color w:val="000000"/>
        </w:rPr>
        <w:t>Департамент контроля качества образования Министерства образования – в отношении услуг, указанных в подпунктах 2.1–2.5 пункта 2 статьи 213 Закона Республики Беларусь «О лицензировании»;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структурные подразделения Минского городского, городских (городов областного подчинения) и районных исполнительных комитетов, осуществляющие государственно-властные полномочия в сфере образования по месту нахождения юридического лица, месту жительства индивидуального предпринимателя – в отношении услуг, указанных в подпунктах 2.6–2.13 пункта 2 статьи 213 Закона Республики Беларусь «О лицензировании»;</w:t>
      </w:r>
    </w:p>
    <w:p w:rsidR="00FE21A9" w:rsidRPr="00FE21A9" w:rsidRDefault="00FE21A9" w:rsidP="00FE21A9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2" w:name="a124"/>
      <w:bookmarkEnd w:id="2"/>
      <w:r w:rsidRPr="00FE21A9">
        <w:rPr>
          <w:rFonts w:ascii="Times New Roman" w:hAnsi="Times New Roman" w:cs="Times New Roman"/>
          <w:color w:val="000000"/>
          <w:sz w:val="24"/>
          <w:szCs w:val="24"/>
        </w:rPr>
        <w:t>1.3.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Закон Республики Беларусь «Об основах административных процедур»;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Закон Республики Беларусь «О лицензировании»;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постановление Совета Министров Республики Беларусь от 24 сентября 2021 г. № 548 «Об административных процедурах, осуществляемых в отношении субъектов хозяйствования»;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lastRenderedPageBreak/>
        <w:t>постановление Совета Министров Республики Беларусь от 27 февраля 2023 г. № 154 «О лицензировании»;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постановление Министерства образования Республики Беларусь от 9 апреля 2024 г. № 41 «Об установлении перечней мебели, инвентаря, средств обучения, необходимых для организации образовательного процесса»;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постановление Министерства образования Республики Беларусь от 14 июля 2014 г. № 105 «Об установлении перечней и норм обеспечения спортивным инвентарем и оборудованием;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Общегосударственный классификатор Республики Беларусь ОКРБ 011-2022 «Специальности и квалификации», утвержденный постановлением Министерства образования Республики Беларусь от 24 марта 2022 г. № 54;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постановление Министерства образования Республики Беларусь от 15 декабря 2022 г. № 480 «Об оценке соответствия возможностей соискателя лицензии </w:t>
      </w:r>
      <w:proofErr w:type="spellStart"/>
      <w:r w:rsidRPr="00FE21A9">
        <w:rPr>
          <w:color w:val="000000"/>
        </w:rPr>
        <w:t>долицензионным</w:t>
      </w:r>
      <w:proofErr w:type="spellEnd"/>
      <w:r w:rsidRPr="00FE21A9">
        <w:rPr>
          <w:color w:val="000000"/>
        </w:rPr>
        <w:t xml:space="preserve"> требованиям, лицензиата лицензионным требованиям»;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Новогрудского</w:t>
      </w:r>
      <w:proofErr w:type="spellEnd"/>
      <w:r w:rsidRPr="00FE21A9">
        <w:rPr>
          <w:color w:val="000000"/>
        </w:rPr>
        <w:t xml:space="preserve"> районного исполнительного комитета от 15 декабря 2022 г. № 845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Лидского районного исполнительного комитета от 9 января 2023 г. № 24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Березинского районного исполнительного комитета от 9 января 2023 г. № 17 «О лицензировании услуг в сфере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Свислочского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10 января 2023 г. № 20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Столбцовского</w:t>
      </w:r>
      <w:proofErr w:type="spellEnd"/>
      <w:r w:rsidRPr="00FE21A9">
        <w:rPr>
          <w:color w:val="000000"/>
        </w:rPr>
        <w:t xml:space="preserve"> районного исполнительного комитета от 10 января 2023 г. № 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Гродненского городского исполнительного комитета от 12 января 2023 г. № 18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Лепельского</w:t>
      </w:r>
      <w:proofErr w:type="spellEnd"/>
      <w:r w:rsidRPr="00FE21A9">
        <w:rPr>
          <w:color w:val="000000"/>
        </w:rPr>
        <w:t xml:space="preserve"> районного исполнительного комитета от 12 января 2023 г. № 25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Ивановского районного исполнительного комитета от 16 января 2023 г. № 42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Кореличского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16 января 2023 г. № 35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Столинского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17 января 2023 г. № 121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lastRenderedPageBreak/>
        <w:t>решение Мостовского районного исполнительного комитета от 17 января 2023 г. № 13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Оршанского районного исполнительного комитета от 17 января 2023 г. № 79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Витебского районного исполнительного комитета от 18 января 2023 г. № 97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Каменецкого</w:t>
      </w:r>
      <w:proofErr w:type="spellEnd"/>
      <w:r w:rsidRPr="00FE21A9">
        <w:rPr>
          <w:color w:val="000000"/>
        </w:rPr>
        <w:t xml:space="preserve"> районного исполнительного комитета от 18 января 2023 г. № 72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Поставского</w:t>
      </w:r>
      <w:proofErr w:type="spellEnd"/>
      <w:r w:rsidRPr="00FE21A9">
        <w:rPr>
          <w:color w:val="000000"/>
        </w:rPr>
        <w:t xml:space="preserve"> районного исполнительного комитета от 20 января 2023 г. № 49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Ушачского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20 января 2023 г. № 67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Лиозненского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20 января 2023 г. № 71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Климовичского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20 января 2023 г. № 2-12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Барановичского</w:t>
      </w:r>
      <w:proofErr w:type="spellEnd"/>
      <w:r w:rsidRPr="00FE21A9">
        <w:rPr>
          <w:color w:val="000000"/>
        </w:rPr>
        <w:t xml:space="preserve"> городского исполнительного комитета от 23 января 2023 г. № 147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Докшицкого</w:t>
      </w:r>
      <w:proofErr w:type="spellEnd"/>
      <w:r w:rsidRPr="00FE21A9">
        <w:rPr>
          <w:color w:val="000000"/>
        </w:rPr>
        <w:t xml:space="preserve"> районного исполнительного комитета от 23 января 2023 г. № 45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Клецкого районного исполнительного комитета от 23 января 2023 г. № 107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Бешенковичского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24 января 2023 г. № 87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Зельвенского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24 января 2023 г. № 40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Несвижского</w:t>
      </w:r>
      <w:proofErr w:type="spellEnd"/>
      <w:r w:rsidRPr="00FE21A9">
        <w:rPr>
          <w:color w:val="000000"/>
        </w:rPr>
        <w:t xml:space="preserve"> районного исполнительного комитета от 24 января 2023 г. № 163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lastRenderedPageBreak/>
        <w:t>решение Витебского городского исполнительного комитета от 26 января 2023 г. № 78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Берестовицкого</w:t>
      </w:r>
      <w:proofErr w:type="spellEnd"/>
      <w:r w:rsidRPr="00FE21A9">
        <w:rPr>
          <w:color w:val="000000"/>
        </w:rPr>
        <w:t xml:space="preserve"> районного исполнительного комитета от 27 января 2023 г. № 56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Бобруйского</w:t>
      </w:r>
      <w:proofErr w:type="spellEnd"/>
      <w:r w:rsidRPr="00FE21A9">
        <w:rPr>
          <w:color w:val="000000"/>
        </w:rPr>
        <w:t xml:space="preserve"> городского исполнительного комитета от 27 января 2023 г. № 2-25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Хотимского</w:t>
      </w:r>
      <w:proofErr w:type="spellEnd"/>
      <w:r w:rsidRPr="00FE21A9">
        <w:rPr>
          <w:color w:val="000000"/>
        </w:rPr>
        <w:t xml:space="preserve"> районного исполнительного комитета от 27 января 2023 г. № 2-21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Чаусского районного исполнительного комитета от 27 января 2023 г. № 1-4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Чериковского</w:t>
      </w:r>
      <w:proofErr w:type="spellEnd"/>
      <w:r w:rsidRPr="00FE21A9">
        <w:rPr>
          <w:color w:val="000000"/>
        </w:rPr>
        <w:t xml:space="preserve"> районного исполнительного комитета от 27 января 2023 г. № 2-22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Барановичского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30 января 2023 г. № 90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Городокского</w:t>
      </w:r>
      <w:proofErr w:type="spellEnd"/>
      <w:r w:rsidRPr="00FE21A9">
        <w:rPr>
          <w:color w:val="000000"/>
        </w:rPr>
        <w:t xml:space="preserve"> районного исполнительного комитета от 30 января 2023 г. № 73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Бобруйского</w:t>
      </w:r>
      <w:proofErr w:type="spellEnd"/>
      <w:r w:rsidRPr="00FE21A9">
        <w:rPr>
          <w:color w:val="000000"/>
        </w:rPr>
        <w:t xml:space="preserve"> районного исполнительного комитета от 31 января 2023 г. № 3-1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Верхнедвинского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31 января 2023 г. № 115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Дубровенского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31 января 2023 г. № 63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Кличевского</w:t>
      </w:r>
      <w:proofErr w:type="spellEnd"/>
      <w:r w:rsidRPr="00FE21A9">
        <w:rPr>
          <w:color w:val="000000"/>
        </w:rPr>
        <w:t xml:space="preserve"> районного исполнительного комитета от 31 января 2023 г. № 6-5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Пинского</w:t>
      </w:r>
      <w:proofErr w:type="spellEnd"/>
      <w:r w:rsidRPr="00FE21A9">
        <w:rPr>
          <w:color w:val="000000"/>
        </w:rPr>
        <w:t> городского исполнительного комитета от 31 января 2023 г. № 143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Шарковщинского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1 февраля 2023 г. № 96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lastRenderedPageBreak/>
        <w:t xml:space="preserve">решение Брестского городского исполнительного комитета от 2 февраля 2023 г. № 141 «Об утверждении Инструкции о порядке </w:t>
      </w:r>
      <w:proofErr w:type="gramStart"/>
      <w:r w:rsidRPr="00FE21A9">
        <w:rPr>
          <w:color w:val="000000"/>
        </w:rPr>
        <w:t>проведения оценки соответствия возможностей соискателя лицензии</w:t>
      </w:r>
      <w:proofErr w:type="gramEnd"/>
      <w:r w:rsidRPr="00FE21A9">
        <w:rPr>
          <w:color w:val="000000"/>
        </w:rPr>
        <w:t xml:space="preserve"> </w:t>
      </w:r>
      <w:proofErr w:type="spellStart"/>
      <w:r w:rsidRPr="00FE21A9">
        <w:rPr>
          <w:color w:val="000000"/>
        </w:rPr>
        <w:t>долицензионным</w:t>
      </w:r>
      <w:proofErr w:type="spellEnd"/>
      <w:r w:rsidRPr="00FE21A9">
        <w:rPr>
          <w:color w:val="000000"/>
        </w:rPr>
        <w:t xml:space="preserve"> требованиям, лицензиата лицензионным требованиям»;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Малоритского</w:t>
      </w:r>
      <w:proofErr w:type="spellEnd"/>
      <w:r w:rsidRPr="00FE21A9">
        <w:rPr>
          <w:color w:val="000000"/>
        </w:rPr>
        <w:t xml:space="preserve"> районного исполнительного комитета от 3 февраля 2023 г. № 169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Мстиславского районного исполнительного комитета от 3 февраля 2023 г. № 4-13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Пружанского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6 февраля 2023 г. № 211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Сенненского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7 февраля 2023 г. № 115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Миорского</w:t>
      </w:r>
      <w:proofErr w:type="spellEnd"/>
      <w:r w:rsidRPr="00FE21A9">
        <w:rPr>
          <w:color w:val="000000"/>
        </w:rPr>
        <w:t xml:space="preserve"> районного исполнительного комитета от 8 февраля 2023 г. № 95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 </w:t>
      </w:r>
      <w:proofErr w:type="spellStart"/>
      <w:r w:rsidRPr="00FE21A9">
        <w:rPr>
          <w:color w:val="000000"/>
        </w:rPr>
        <w:t>Стародорожского</w:t>
      </w:r>
      <w:proofErr w:type="spellEnd"/>
      <w:r w:rsidRPr="00FE21A9">
        <w:rPr>
          <w:color w:val="000000"/>
        </w:rPr>
        <w:t xml:space="preserve"> районного исполнительного комитета от 14 февраля 2023 г. № 172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Узденского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14 февраля 2023 г. № 299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Сморгонского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14 февраля 2023 г. № 141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Гродненского районного исполнительного комитета от 17 февраля 2023 г. № 168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Кировского районного исполнительного комитета от 17 февраля 2023 г. № 4-17 «О лицензировании услуг по реализации образовательных программ»;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Глусского</w:t>
      </w:r>
      <w:proofErr w:type="spellEnd"/>
      <w:r w:rsidRPr="00FE21A9">
        <w:rPr>
          <w:color w:val="000000"/>
        </w:rPr>
        <w:t xml:space="preserve"> районного исполнительного комитета от 21 февраля 2023 г. № 3-10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Лунинецкого</w:t>
      </w:r>
      <w:proofErr w:type="spellEnd"/>
      <w:r w:rsidRPr="00FE21A9">
        <w:rPr>
          <w:color w:val="000000"/>
        </w:rPr>
        <w:t xml:space="preserve"> районного исполнительного комитета от 21 февраля 2023 г. № 327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Любанского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21 февраля 2023 г. № 339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Воложинского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23 февраля 2023 г. № 287 «О лицензировании услуг в сфере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lastRenderedPageBreak/>
        <w:t xml:space="preserve">решение </w:t>
      </w:r>
      <w:proofErr w:type="spellStart"/>
      <w:r w:rsidRPr="00FE21A9">
        <w:rPr>
          <w:color w:val="000000"/>
        </w:rPr>
        <w:t>Глубокского</w:t>
      </w:r>
      <w:proofErr w:type="spellEnd"/>
      <w:r w:rsidRPr="00FE21A9">
        <w:rPr>
          <w:color w:val="000000"/>
        </w:rPr>
        <w:t xml:space="preserve"> районного исполнительного комитета от 24 февраля 2023 г. № 172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Крупского районного исполнительного комитета от 28 февраля 2023 г. № 277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Ошмянского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28 февраля 2023 г. № 166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Ляховичского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1 марта 2023 г. № 253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Краснопольского районного исполнительного комитета от 3 марта 2023 г. № 5-17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Вороновского</w:t>
      </w:r>
      <w:proofErr w:type="spellEnd"/>
      <w:r w:rsidRPr="00FE21A9">
        <w:rPr>
          <w:color w:val="000000"/>
        </w:rPr>
        <w:t xml:space="preserve"> районного исполнительного комитета от 7 марта 2023 г. № 135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Ивацевичского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7 марта 2023 г. № 312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Чашникского</w:t>
      </w:r>
      <w:proofErr w:type="spellEnd"/>
      <w:r w:rsidRPr="00FE21A9">
        <w:rPr>
          <w:color w:val="000000"/>
        </w:rPr>
        <w:t xml:space="preserve"> районного исполнительного комитета от 17 марта 2023 г. № 207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Шумилинского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20 марта 2023 г. № 197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Мядельского</w:t>
      </w:r>
      <w:proofErr w:type="spellEnd"/>
      <w:r w:rsidRPr="00FE21A9">
        <w:rPr>
          <w:color w:val="000000"/>
        </w:rPr>
        <w:t xml:space="preserve"> районного исполнительного комитета от 21 марта 2023 г. № 524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Островецкого</w:t>
      </w:r>
      <w:proofErr w:type="spellEnd"/>
      <w:r w:rsidRPr="00FE21A9">
        <w:rPr>
          <w:color w:val="000000"/>
        </w:rPr>
        <w:t xml:space="preserve"> районного исполнительного комитета от 24 марта 2023 г. № 235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Минского районного исполнительного комитета от 27 марта 2023 г. № 2789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Новополоцкого</w:t>
      </w:r>
      <w:proofErr w:type="spellEnd"/>
      <w:r w:rsidRPr="00FE21A9">
        <w:rPr>
          <w:color w:val="000000"/>
        </w:rPr>
        <w:t xml:space="preserve"> районного исполнительного комитета от 28 марта 2023 г. № 336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Ивьевского</w:t>
      </w:r>
      <w:proofErr w:type="spellEnd"/>
      <w:r w:rsidRPr="00FE21A9">
        <w:rPr>
          <w:color w:val="000000"/>
        </w:rPr>
        <w:t xml:space="preserve"> районного исполнительного комитета от 29 марта 2023 г. № 209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lastRenderedPageBreak/>
        <w:t>решение Борисовского районного исполнительного комитета от 3 апреля 2023 г. № 855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Дятловского</w:t>
      </w:r>
      <w:proofErr w:type="spellEnd"/>
      <w:r w:rsidRPr="00FE21A9">
        <w:rPr>
          <w:color w:val="000000"/>
        </w:rPr>
        <w:t xml:space="preserve"> районного исполнительного комитета от 6 апреля 2023 г. № 201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Щучинского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11 апреля 2023 г. № 392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Толочинского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12 мая 2023 г. № 273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Волковысского районного исполнительного комитета от 15 мая 2023 г. № 346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Жодинского</w:t>
      </w:r>
      <w:proofErr w:type="spellEnd"/>
      <w:r w:rsidRPr="00FE21A9">
        <w:rPr>
          <w:color w:val="000000"/>
        </w:rPr>
        <w:t xml:space="preserve"> городского исполнительного комитета от 23 мая 2023 г. № 796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Полоцкого районного исполнительного комитета от 26 мая 2023 г. № 1115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Ганцевичского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26 мая 2023 г. № 513 «О лицензировании услуг по реализации образовательных программ дошкольного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Слонимского районного исполнительного комитета от 30 мая 2023 г. № 589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Россонского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31 мая 2023 г. № 298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Жабинковского</w:t>
      </w:r>
      <w:proofErr w:type="spellEnd"/>
      <w:r w:rsidRPr="00FE21A9">
        <w:rPr>
          <w:color w:val="000000"/>
        </w:rPr>
        <w:t xml:space="preserve"> районного исполнительного комитета от 31 мая 2023 г. № 732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Браславского</w:t>
      </w:r>
      <w:proofErr w:type="spellEnd"/>
      <w:r w:rsidRPr="00FE21A9">
        <w:rPr>
          <w:color w:val="000000"/>
        </w:rPr>
        <w:t xml:space="preserve"> районного исполнительного комитета от 12 июня 2023 г. № 745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Пинского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12 июня 2023 г. № 777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Дзержинского районного исполнительного комитета от 12 июня 2023 г. № 1458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lastRenderedPageBreak/>
        <w:t>решение Слуцкого районного исполнительного комитета от 13 июня 2023 г. № 2052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Молодечненского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13 июня 2023 г. № 1001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Копыльского</w:t>
      </w:r>
      <w:proofErr w:type="spellEnd"/>
      <w:r w:rsidRPr="00FE21A9">
        <w:rPr>
          <w:color w:val="000000"/>
        </w:rPr>
        <w:t xml:space="preserve"> районного исполнительного комитета от 13 июня 2023 г. № 1058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Вилейского</w:t>
      </w:r>
      <w:proofErr w:type="spellEnd"/>
      <w:r w:rsidRPr="00FE21A9">
        <w:rPr>
          <w:color w:val="000000"/>
        </w:rPr>
        <w:t xml:space="preserve"> районного исполнительного комитета от 20 июня 2023 г. № 964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Солигорского</w:t>
      </w:r>
      <w:proofErr w:type="spellEnd"/>
      <w:r w:rsidRPr="00FE21A9">
        <w:rPr>
          <w:color w:val="000000"/>
        </w:rPr>
        <w:t xml:space="preserve"> районного исполнительного комитета от 20 июня 2023 г. № 917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Минского городского исполнительного комитета от 22 июня 2023 г. № 2412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Кобринского районного исполнительного комитета от 26 июня 2023 г. № 1036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Круглянского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26 июня 2023 г. № 18-2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Березовского районного исполнительного комитета от 27 июня 2023 г. № 919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Пуховичского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28 июня 2023 г. № 2312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Светлогорского районного исполнительного комитета от 28 июня 2023 г. № 1715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Брагинского районного исполнительного комитета от 30 июня 2023 г. № 652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Чечерского</w:t>
      </w:r>
      <w:proofErr w:type="spellEnd"/>
      <w:r w:rsidRPr="00FE21A9">
        <w:rPr>
          <w:color w:val="000000"/>
        </w:rPr>
        <w:t xml:space="preserve"> районного исполнительного комитета от 30 июня 2023 г. № 418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Кричевского районного исполнительного комитета от 4 июля 2023 г. № 24-20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lastRenderedPageBreak/>
        <w:t>решение Могилевского районного исполнительного комитета от 4 июля 2023 г. № 39-22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Осиповичского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4 июля 2023 г. № 28-9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Речицкого</w:t>
      </w:r>
      <w:proofErr w:type="spellEnd"/>
      <w:r w:rsidRPr="00FE21A9">
        <w:rPr>
          <w:color w:val="000000"/>
        </w:rPr>
        <w:t xml:space="preserve"> районного исполнительного комитета от 4 июля 2023 г. № 1706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Горецкого районного исполнительного комитета от 5 июля 2023 г. № 16-44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Жлобинского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5 июля 2023 г. № 1878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Октябрьского районного исполнительного комитета от 5 июля 2023 г. № 536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Брестского районного исполнительного комитета от 7 июля 2023 г. № 1079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Мозырского</w:t>
      </w:r>
      <w:proofErr w:type="spellEnd"/>
      <w:r w:rsidRPr="00FE21A9">
        <w:rPr>
          <w:color w:val="000000"/>
        </w:rPr>
        <w:t xml:space="preserve"> районного исполнительного комитета от 7 июля 2023 г. № 1114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Славгородского</w:t>
      </w:r>
      <w:proofErr w:type="spellEnd"/>
      <w:r w:rsidRPr="00FE21A9">
        <w:rPr>
          <w:color w:val="000000"/>
        </w:rPr>
        <w:t xml:space="preserve"> районного исполнительного комитета от 7 июля 2023 г. № 27-13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Хойникского</w:t>
      </w:r>
      <w:proofErr w:type="spellEnd"/>
      <w:r w:rsidRPr="00FE21A9">
        <w:rPr>
          <w:color w:val="000000"/>
        </w:rPr>
        <w:t xml:space="preserve"> районного исполнительного комитета от 7 июля 2023 г. № 658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Ветковского</w:t>
      </w:r>
      <w:proofErr w:type="spellEnd"/>
      <w:r w:rsidRPr="00FE21A9">
        <w:rPr>
          <w:color w:val="000000"/>
        </w:rPr>
        <w:t xml:space="preserve"> районного исполнительного комитета от 10 июля 2023 г. № 602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Добрушского</w:t>
      </w:r>
      <w:proofErr w:type="spellEnd"/>
      <w:r w:rsidRPr="00FE21A9">
        <w:rPr>
          <w:color w:val="000000"/>
        </w:rPr>
        <w:t xml:space="preserve"> районного исполнительного комитета от 10 июля 2023 г. № 1009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Червенского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10 июля 2023 г. № 1608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Калинковичского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10 июля 2023 г. № 1031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lastRenderedPageBreak/>
        <w:t xml:space="preserve">решение </w:t>
      </w:r>
      <w:proofErr w:type="spellStart"/>
      <w:r w:rsidRPr="00FE21A9">
        <w:rPr>
          <w:color w:val="000000"/>
        </w:rPr>
        <w:t>Костюковичского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10 июля 2023 г. № 15-7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Лоевского</w:t>
      </w:r>
      <w:proofErr w:type="spellEnd"/>
      <w:r w:rsidRPr="00FE21A9">
        <w:rPr>
          <w:color w:val="000000"/>
        </w:rPr>
        <w:t xml:space="preserve"> районного исполнительного комитета от 10 июля 2023 г. № 482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Дрогичинского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10 июля 2023 г. № 875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Ельского</w:t>
      </w:r>
      <w:proofErr w:type="spellEnd"/>
      <w:r w:rsidRPr="00FE21A9">
        <w:rPr>
          <w:color w:val="000000"/>
        </w:rPr>
        <w:t xml:space="preserve"> районного исполнительного комитета от 10 июля 2023 г. № 495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Белыничского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10 июля 2023 г. № 19-3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 </w:t>
      </w:r>
      <w:proofErr w:type="spellStart"/>
      <w:r w:rsidRPr="00FE21A9">
        <w:rPr>
          <w:color w:val="000000"/>
        </w:rPr>
        <w:t>Дрибинского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11 июля 2023 г. № 16-3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Рогачевского районного исполнительного комитета от 11 июля 2023 г. № 762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Могилевского городского исполнительного комитета от 11 июля 2023 г. № 15-3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Шкловского районного исполнительного комитета от 11 июля 2023 г. № 16-4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Буда-</w:t>
      </w:r>
      <w:proofErr w:type="spellStart"/>
      <w:r w:rsidRPr="00FE21A9">
        <w:rPr>
          <w:color w:val="000000"/>
        </w:rPr>
        <w:t>Кошелевского</w:t>
      </w:r>
      <w:proofErr w:type="spellEnd"/>
      <w:r w:rsidRPr="00FE21A9">
        <w:rPr>
          <w:color w:val="000000"/>
        </w:rPr>
        <w:t xml:space="preserve"> районного исполнительного комитета от 17 июля 2023 г. № 645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Быховского районного исполнительного комитета от 17 июля 2023 г. № 38-17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Кормянского</w:t>
      </w:r>
      <w:proofErr w:type="spellEnd"/>
      <w:r w:rsidRPr="00FE21A9">
        <w:rPr>
          <w:color w:val="000000"/>
        </w:rPr>
        <w:t xml:space="preserve"> районного исполнительного комитета от 20 июля 2023 г. № 07-498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Логойского</w:t>
      </w:r>
      <w:proofErr w:type="spellEnd"/>
      <w:r w:rsidRPr="00FE21A9">
        <w:rPr>
          <w:color w:val="000000"/>
        </w:rPr>
        <w:t xml:space="preserve"> районного исполнительного комитета от 18 июля 2023 г. № 1822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Смолевичского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18 июля 2023 г. № 2740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lastRenderedPageBreak/>
        <w:t xml:space="preserve">решение </w:t>
      </w:r>
      <w:proofErr w:type="spellStart"/>
      <w:r w:rsidRPr="00FE21A9">
        <w:rPr>
          <w:color w:val="000000"/>
        </w:rPr>
        <w:t>Наровлянского</w:t>
      </w:r>
      <w:proofErr w:type="spellEnd"/>
      <w:r w:rsidRPr="00FE21A9">
        <w:rPr>
          <w:color w:val="000000"/>
        </w:rPr>
        <w:t> районного исполнительного комитета от 19 июля 2023 г. № 518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Петриковского районного исполнительного комитета от 19 июля 2023 г. № 984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Гомельского районного исполнительного комитета от 20 июля 2023 г. № 620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Лельчицкого</w:t>
      </w:r>
      <w:proofErr w:type="spellEnd"/>
      <w:r w:rsidRPr="00FE21A9">
        <w:rPr>
          <w:color w:val="000000"/>
        </w:rPr>
        <w:t xml:space="preserve"> районного исполнительного комитета от 20 июля 2023 г. № 643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решение Гомельского городского исполнительного комитета от 20 июля 2023 г. № 620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 xml:space="preserve">решение </w:t>
      </w:r>
      <w:proofErr w:type="spellStart"/>
      <w:r w:rsidRPr="00FE21A9">
        <w:rPr>
          <w:color w:val="000000"/>
        </w:rPr>
        <w:t>Житковичского</w:t>
      </w:r>
      <w:proofErr w:type="spellEnd"/>
      <w:r w:rsidRPr="00FE21A9">
        <w:rPr>
          <w:color w:val="000000"/>
        </w:rPr>
        <w:t xml:space="preserve"> районного исполнительного комитета от 20 июля 2023 г. № 1188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FE21A9" w:rsidRPr="00FE21A9" w:rsidRDefault="00FE21A9" w:rsidP="00FE21A9">
      <w:pPr>
        <w:pStyle w:val="underpoint"/>
        <w:rPr>
          <w:color w:val="000000"/>
        </w:rPr>
      </w:pPr>
      <w:r w:rsidRPr="00FE21A9">
        <w:rPr>
          <w:color w:val="000000"/>
        </w:rPr>
        <w:t>1.4. иные имеющиеся особенности осуществления административной процедуры:</w:t>
      </w:r>
    </w:p>
    <w:p w:rsidR="00FE21A9" w:rsidRPr="00FE21A9" w:rsidRDefault="00FE21A9" w:rsidP="00FE21A9">
      <w:pPr>
        <w:pStyle w:val="underpoint"/>
        <w:rPr>
          <w:color w:val="000000"/>
        </w:rPr>
      </w:pPr>
      <w:r w:rsidRPr="00FE21A9">
        <w:rPr>
          <w:color w:val="000000"/>
        </w:rPr>
        <w:t>1.4.1. до принятия административного решения об изменении (об отказе в изменении) лицензии уполномоченными органами, указанными в абзацах втором и третьем подпункта 1.2 пункта 1 настоящего Регламента, проводится оценка соответствия лицензиата лицензионным требованиям в случае, определенном в статье 218 Закона Республики Беларусь «О лицензировании»;</w:t>
      </w:r>
    </w:p>
    <w:p w:rsidR="00FE21A9" w:rsidRPr="00FE21A9" w:rsidRDefault="00FE21A9" w:rsidP="00FE21A9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21A9">
        <w:rPr>
          <w:rFonts w:ascii="Times New Roman" w:hAnsi="Times New Roman" w:cs="Times New Roman"/>
          <w:color w:val="000000"/>
          <w:sz w:val="24"/>
          <w:szCs w:val="24"/>
        </w:rPr>
        <w:t>1.4.2. дополнительные основания для отказа в осуществлении административной процедуры по сравнению с Законом Республики Беларусь «Об основах административных процедур» определены в абзацах втором–шестом части второй пункта 3 статьи 25 Закона Республики Беларусь «О лицензировании»;</w:t>
      </w:r>
    </w:p>
    <w:p w:rsidR="00FE21A9" w:rsidRPr="00FE21A9" w:rsidRDefault="00FE21A9" w:rsidP="00FE21A9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21A9">
        <w:rPr>
          <w:rFonts w:ascii="Times New Roman" w:hAnsi="Times New Roman" w:cs="Times New Roman"/>
          <w:color w:val="000000"/>
          <w:sz w:val="24"/>
          <w:szCs w:val="24"/>
        </w:rPr>
        <w:t>1.4.3. административная процедура осуществляется в отношении лиц, указанных в пункте 1 статьи 213 Закона Республики Беларусь «О лицензировании»;</w:t>
      </w:r>
    </w:p>
    <w:p w:rsidR="00FE21A9" w:rsidRPr="00FE21A9" w:rsidRDefault="00FE21A9" w:rsidP="00FE21A9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21A9">
        <w:rPr>
          <w:rFonts w:ascii="Times New Roman" w:hAnsi="Times New Roman" w:cs="Times New Roman"/>
          <w:color w:val="000000"/>
          <w:sz w:val="24"/>
          <w:szCs w:val="24"/>
        </w:rPr>
        <w:t>1.4.4. административная процедура осуществляется в отношении услуг, указанных в пункте 2 статьи 213 Закона Республики Беларусь «О лицензировании»;</w:t>
      </w:r>
    </w:p>
    <w:p w:rsidR="00FE21A9" w:rsidRPr="00FE21A9" w:rsidRDefault="00FE21A9" w:rsidP="00FE21A9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FE21A9">
        <w:rPr>
          <w:rFonts w:ascii="Times New Roman" w:hAnsi="Times New Roman" w:cs="Times New Roman"/>
          <w:color w:val="000000"/>
          <w:sz w:val="24"/>
          <w:szCs w:val="24"/>
        </w:rPr>
        <w:t>1.4.5. личное представление указанных в части первой подпункта 2.1 пункта 2 настоящего Регламента документов и (или) сведений осуществляется заинтересованным лицом либо его уполномоченным представителем с одновременным предъявлением документов, определенных в пункте 10 Положения о порядке представления и перечнях документов и (или) сведений, необходимых для принятия решений по вопросам лицензирования, требованиях к представляемым документам и (или) сведениям, утвержденного постановлением Совета Министров</w:t>
      </w:r>
      <w:proofErr w:type="gramEnd"/>
      <w:r w:rsidRPr="00FE21A9">
        <w:rPr>
          <w:rFonts w:ascii="Times New Roman" w:hAnsi="Times New Roman" w:cs="Times New Roman"/>
          <w:color w:val="000000"/>
          <w:sz w:val="24"/>
          <w:szCs w:val="24"/>
        </w:rPr>
        <w:t xml:space="preserve"> Республики Беларусь от 27 февраля 2023 г. № 154 (далее – Положение);</w:t>
      </w:r>
    </w:p>
    <w:p w:rsidR="00FE21A9" w:rsidRPr="00FE21A9" w:rsidRDefault="00FE21A9" w:rsidP="00FE21A9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21A9">
        <w:rPr>
          <w:rFonts w:ascii="Times New Roman" w:hAnsi="Times New Roman" w:cs="Times New Roman"/>
          <w:color w:val="000000"/>
          <w:sz w:val="24"/>
          <w:szCs w:val="24"/>
        </w:rPr>
        <w:t>1.4.6. обжалование административного решения осуществляется в судебном порядке.</w:t>
      </w:r>
    </w:p>
    <w:p w:rsidR="00FE21A9" w:rsidRPr="00FE21A9" w:rsidRDefault="00FE21A9" w:rsidP="00FE21A9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21A9">
        <w:rPr>
          <w:rFonts w:ascii="Times New Roman" w:hAnsi="Times New Roman" w:cs="Times New Roman"/>
          <w:color w:val="000000"/>
          <w:sz w:val="24"/>
          <w:szCs w:val="24"/>
        </w:rPr>
        <w:t>2. Документы и (или) сведения, необходимые для осуществления административной процедуры:</w:t>
      </w:r>
    </w:p>
    <w:p w:rsidR="00FE21A9" w:rsidRPr="00FE21A9" w:rsidRDefault="00FE21A9" w:rsidP="00FE21A9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" w:name="a113"/>
      <w:bookmarkEnd w:id="3"/>
      <w:r w:rsidRPr="00FE21A9">
        <w:rPr>
          <w:rFonts w:ascii="Times New Roman" w:hAnsi="Times New Roman" w:cs="Times New Roman"/>
          <w:color w:val="000000"/>
          <w:sz w:val="24"/>
          <w:szCs w:val="24"/>
        </w:rPr>
        <w:lastRenderedPageBreak/>
        <w:t>2.1. </w:t>
      </w:r>
      <w:proofErr w:type="gramStart"/>
      <w:r w:rsidRPr="00FE21A9">
        <w:rPr>
          <w:rFonts w:ascii="Times New Roman" w:hAnsi="Times New Roman" w:cs="Times New Roman"/>
          <w:color w:val="000000"/>
          <w:sz w:val="24"/>
          <w:szCs w:val="24"/>
        </w:rPr>
        <w:t>представляемые</w:t>
      </w:r>
      <w:proofErr w:type="gramEnd"/>
      <w:r w:rsidRPr="00FE21A9">
        <w:rPr>
          <w:rFonts w:ascii="Times New Roman" w:hAnsi="Times New Roman" w:cs="Times New Roman"/>
          <w:color w:val="000000"/>
          <w:sz w:val="24"/>
          <w:szCs w:val="24"/>
        </w:rPr>
        <w:t xml:space="preserve"> заинтересованным лицом: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8"/>
        <w:gridCol w:w="2199"/>
        <w:gridCol w:w="2626"/>
        <w:gridCol w:w="2040"/>
      </w:tblGrid>
      <w:tr w:rsidR="00FE21A9" w:rsidTr="00CD0431">
        <w:trPr>
          <w:trHeight w:val="240"/>
          <w:tblCellSpacing w:w="0" w:type="dxa"/>
        </w:trPr>
        <w:tc>
          <w:tcPr>
            <w:tcW w:w="15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A9" w:rsidRDefault="00FE21A9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 и (или) сведений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A9" w:rsidRDefault="00FE21A9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Требования, предъявляемые к документу и (или) сведениям</w:t>
            </w:r>
          </w:p>
        </w:tc>
        <w:tc>
          <w:tcPr>
            <w:tcW w:w="1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A9" w:rsidRDefault="00FE21A9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и порядок представления документа и (или) сведений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A9" w:rsidRDefault="00FE21A9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Необходимость легализации документа (проставления </w:t>
            </w:r>
            <w:proofErr w:type="spellStart"/>
            <w:r>
              <w:rPr>
                <w:color w:val="000000"/>
              </w:rPr>
              <w:t>апостиля</w:t>
            </w:r>
            <w:proofErr w:type="spellEnd"/>
            <w:r>
              <w:rPr>
                <w:color w:val="000000"/>
              </w:rPr>
              <w:t>)</w:t>
            </w:r>
          </w:p>
        </w:tc>
      </w:tr>
      <w:tr w:rsidR="00FE21A9" w:rsidTr="00CD0431">
        <w:trPr>
          <w:trHeight w:val="240"/>
          <w:tblCellSpacing w:w="0" w:type="dxa"/>
        </w:trPr>
        <w:tc>
          <w:tcPr>
            <w:tcW w:w="1544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Заявление об изменении лицензии</w:t>
            </w:r>
          </w:p>
        </w:tc>
        <w:tc>
          <w:tcPr>
            <w:tcW w:w="1107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по форме согласно приложению 2 к Положению и должно содержать* сведения, указанные в подпункте 57.1 пункта 57 Положения </w:t>
            </w:r>
          </w:p>
        </w:tc>
        <w:tc>
          <w:tcPr>
            <w:tcW w:w="1322" w:type="pct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письменная:</w:t>
            </w:r>
          </w:p>
          <w:p w:rsidR="00FE21A9" w:rsidRDefault="00FE21A9" w:rsidP="00CD0431">
            <w:pPr>
              <w:pStyle w:val="table10"/>
              <w:spacing w:before="120"/>
              <w:ind w:left="284"/>
              <w:rPr>
                <w:color w:val="000000"/>
              </w:rPr>
            </w:pPr>
            <w:r>
              <w:rPr>
                <w:color w:val="000000"/>
              </w:rPr>
              <w:t>лично в ходе приема заинтересованного лица</w:t>
            </w:r>
          </w:p>
          <w:p w:rsidR="00FE21A9" w:rsidRDefault="00FE21A9" w:rsidP="00CD0431">
            <w:pPr>
              <w:pStyle w:val="table10"/>
              <w:spacing w:before="120"/>
              <w:ind w:left="284"/>
              <w:rPr>
                <w:color w:val="000000"/>
              </w:rPr>
            </w:pPr>
            <w:r>
              <w:rPr>
                <w:color w:val="000000"/>
              </w:rPr>
              <w:t>посредством почтовой связи</w:t>
            </w:r>
          </w:p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в электронной форме в виде электронного документа**</w:t>
            </w:r>
          </w:p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с использованием системы межведомственного электронного документооборота государственных органов Республики Беларусь, национальной почтовой электронной системы или электронной почты</w:t>
            </w:r>
          </w:p>
        </w:tc>
        <w:tc>
          <w:tcPr>
            <w:tcW w:w="1027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  <w:tr w:rsidR="00FE21A9" w:rsidTr="00CD0431">
        <w:trPr>
          <w:trHeight w:val="240"/>
          <w:tblCellSpacing w:w="0" w:type="dxa"/>
        </w:trPr>
        <w:tc>
          <w:tcPr>
            <w:tcW w:w="154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Документ, подтверждающий уплату государственной пошлины (за исключением случаев уплаты государственной пошлины посредством использования автоматизированной информационной системы единого расчетного и информационного пространства, а также изменения лицензии в связи с изменением законодательства)</w:t>
            </w:r>
          </w:p>
        </w:tc>
        <w:tc>
          <w:tcPr>
            <w:tcW w:w="110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должен соответствовать требованиям, определенным пунктом 6 статьи 287 Налогового кодекса Республики Беларусь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E21A9" w:rsidRDefault="00FE21A9" w:rsidP="00CD043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  <w:tr w:rsidR="00FE21A9" w:rsidTr="00CD0431">
        <w:trPr>
          <w:trHeight w:val="240"/>
          <w:tblCellSpacing w:w="0" w:type="dxa"/>
        </w:trPr>
        <w:tc>
          <w:tcPr>
            <w:tcW w:w="154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Передаточный акт, разделительный баланс, учредительные документы, при слиянии, присоединении, иной документ или его копия, из </w:t>
            </w:r>
            <w:proofErr w:type="gramStart"/>
            <w:r>
              <w:rPr>
                <w:color w:val="000000"/>
              </w:rPr>
              <w:t>которых</w:t>
            </w:r>
            <w:proofErr w:type="gramEnd"/>
            <w:r>
              <w:rPr>
                <w:color w:val="000000"/>
              </w:rPr>
              <w:t xml:space="preserve"> очевидным образом следует факт реорганизации лицензиата – юридического лица и переход лицензии к иному юридическому лицу в результате такой реорганизации, – при обращении за изменением лицензии в связи с реорганизацией лицензиата – юридического лица </w:t>
            </w:r>
          </w:p>
        </w:tc>
        <w:tc>
          <w:tcPr>
            <w:tcW w:w="110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копии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E21A9" w:rsidRDefault="00FE21A9" w:rsidP="00CD043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2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  <w:tr w:rsidR="00FE21A9" w:rsidTr="00CD0431">
        <w:trPr>
          <w:trHeight w:val="240"/>
          <w:tblCellSpacing w:w="0" w:type="dxa"/>
        </w:trPr>
        <w:tc>
          <w:tcPr>
            <w:tcW w:w="154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Выписка из торгового регистра страны учреждения или иное эквивалентное доказательство, подтверждающее изменение наименования, места нахождения лицензиата – иностранной организации, в соответствии с законодательством страны ее учреждения либо нотариально засвидетельствованные копии указанных документов (при изменении лицензии по основанию, предусмотренному в подпункте 1.1 пункта 1 статьи 22 Закона Республики Беларусь «О лицензировании»)</w:t>
            </w:r>
          </w:p>
        </w:tc>
        <w:tc>
          <w:tcPr>
            <w:tcW w:w="110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должна соответствовать требованиям, определенным в подпункте 5.3 пункта 5 Положения </w:t>
            </w:r>
          </w:p>
        </w:tc>
        <w:tc>
          <w:tcPr>
            <w:tcW w:w="132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2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требуется</w:t>
            </w:r>
          </w:p>
        </w:tc>
      </w:tr>
      <w:tr w:rsidR="00FE21A9" w:rsidTr="00CD0431">
        <w:trPr>
          <w:trHeight w:val="240"/>
          <w:tblCellSpacing w:w="0" w:type="dxa"/>
        </w:trPr>
        <w:tc>
          <w:tcPr>
            <w:tcW w:w="154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Учредительные либо иные организационно-распорядительные документы юридического лица (юридического лица, к которому перешла лицензия), определяющие статус обособленного подразделения этого юридического </w:t>
            </w:r>
            <w:r>
              <w:rPr>
                <w:color w:val="000000"/>
              </w:rPr>
              <w:lastRenderedPageBreak/>
              <w:t>лица, в котором лицензиат (юридическое лицо, к которому перешла лицензия) намерен начать (продолжить, прекратить) осуществлять лицензируемый вид деятельности (при обращении за изменением лицензии в связи с изменением перечня обособленных подразделений, в том числе их наименования и (или) места нахождения, реорганизации лицензиата</w:t>
            </w:r>
            <w:proofErr w:type="gramEnd"/>
            <w:r>
              <w:rPr>
                <w:color w:val="000000"/>
              </w:rPr>
              <w:t xml:space="preserve"> – юридического лица) </w:t>
            </w:r>
          </w:p>
        </w:tc>
        <w:tc>
          <w:tcPr>
            <w:tcW w:w="110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lastRenderedPageBreak/>
              <w:t>копии</w:t>
            </w:r>
          </w:p>
        </w:tc>
        <w:tc>
          <w:tcPr>
            <w:tcW w:w="132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2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  <w:tr w:rsidR="00FE21A9" w:rsidTr="00CD0431">
        <w:trPr>
          <w:trHeight w:val="240"/>
          <w:tblCellSpacing w:w="0" w:type="dxa"/>
        </w:trPr>
        <w:tc>
          <w:tcPr>
            <w:tcW w:w="154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Сведения об учебно-программной документации* </w:t>
            </w:r>
          </w:p>
        </w:tc>
        <w:tc>
          <w:tcPr>
            <w:tcW w:w="110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по форме согласно приложению 1 к постановлению, утвердившему настоящий Регламент</w:t>
            </w:r>
          </w:p>
        </w:tc>
        <w:tc>
          <w:tcPr>
            <w:tcW w:w="132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2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  <w:tr w:rsidR="00FE21A9" w:rsidTr="00CD0431">
        <w:trPr>
          <w:trHeight w:val="240"/>
          <w:tblCellSpacing w:w="0" w:type="dxa"/>
        </w:trPr>
        <w:tc>
          <w:tcPr>
            <w:tcW w:w="154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Сведения о наличии материально-технической базы, необходимой для осуществления лицензируемого вида деятельности*</w:t>
            </w:r>
          </w:p>
        </w:tc>
        <w:tc>
          <w:tcPr>
            <w:tcW w:w="110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по форме согласно приложению 2 к постановлению, утвердившему настоящий Регламент</w:t>
            </w:r>
          </w:p>
        </w:tc>
        <w:tc>
          <w:tcPr>
            <w:tcW w:w="132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2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  <w:tr w:rsidR="00FE21A9" w:rsidTr="00CD0431">
        <w:trPr>
          <w:trHeight w:val="240"/>
          <w:tblCellSpacing w:w="0" w:type="dxa"/>
        </w:trPr>
        <w:tc>
          <w:tcPr>
            <w:tcW w:w="154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Сведения о наличии ресурсов и средств обучения для возможности организации образовательного процесса обучающихся с использованием информационно-коммуникационных технологий* </w:t>
            </w:r>
          </w:p>
        </w:tc>
        <w:tc>
          <w:tcPr>
            <w:tcW w:w="110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по форме согласно приложению 3 к постановлению, утвердившему настоящий Регламент</w:t>
            </w:r>
          </w:p>
        </w:tc>
        <w:tc>
          <w:tcPr>
            <w:tcW w:w="132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2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  <w:tr w:rsidR="00FE21A9" w:rsidTr="00CD0431">
        <w:trPr>
          <w:trHeight w:val="240"/>
          <w:tblCellSpacing w:w="0" w:type="dxa"/>
        </w:trPr>
        <w:tc>
          <w:tcPr>
            <w:tcW w:w="154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Сведения о планируемой укомплектованности педагогическими работниками и квалификации педагогических работников, включая руководителя и его заместителей*</w:t>
            </w:r>
          </w:p>
        </w:tc>
        <w:tc>
          <w:tcPr>
            <w:tcW w:w="110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по форме согласно приложению 4 к постановлению, утвердившему настоящий Регламент</w:t>
            </w:r>
          </w:p>
        </w:tc>
        <w:tc>
          <w:tcPr>
            <w:tcW w:w="132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2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  <w:tr w:rsidR="00FE21A9" w:rsidTr="00CD0431">
        <w:trPr>
          <w:trHeight w:val="240"/>
          <w:tblCellSpacing w:w="0" w:type="dxa"/>
        </w:trPr>
        <w:tc>
          <w:tcPr>
            <w:tcW w:w="1544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Сведения о наличии учебных изданий, учебно-методических комплексов, методических рекомендаций* </w:t>
            </w:r>
          </w:p>
        </w:tc>
        <w:tc>
          <w:tcPr>
            <w:tcW w:w="1107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по форме согласно приложению 5 к постановлению, утвердившему настоящий Регламент </w:t>
            </w:r>
          </w:p>
        </w:tc>
        <w:tc>
          <w:tcPr>
            <w:tcW w:w="1322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27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</w:tbl>
    <w:p w:rsidR="00FE21A9" w:rsidRPr="00FE21A9" w:rsidRDefault="00FE21A9" w:rsidP="00FE21A9">
      <w:pPr>
        <w:pStyle w:val="newncpi"/>
        <w:rPr>
          <w:color w:val="000000"/>
        </w:rPr>
      </w:pPr>
      <w:r w:rsidRPr="00FE21A9">
        <w:rPr>
          <w:color w:val="000000"/>
        </w:rPr>
        <w:t>При подаче заявления лично в ходе приема в письменной форме уполномоченный орган вправе потребовать от заинтересованного лица документы, предусмотренные в абзацах втором–седьмом части первой пункта 2 статьи 15 Закона Республики Беларусь «Об основах административных процедур»;</w:t>
      </w:r>
    </w:p>
    <w:p w:rsidR="00FE21A9" w:rsidRPr="00FE21A9" w:rsidRDefault="00FE21A9" w:rsidP="00FE21A9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E21A9">
        <w:rPr>
          <w:rFonts w:ascii="Times New Roman" w:hAnsi="Times New Roman" w:cs="Times New Roman"/>
          <w:color w:val="000000"/>
          <w:sz w:val="24"/>
          <w:szCs w:val="24"/>
        </w:rPr>
        <w:t>2.2. </w:t>
      </w:r>
      <w:proofErr w:type="gramStart"/>
      <w:r w:rsidRPr="00FE21A9">
        <w:rPr>
          <w:rFonts w:ascii="Times New Roman" w:hAnsi="Times New Roman" w:cs="Times New Roman"/>
          <w:color w:val="000000"/>
          <w:sz w:val="24"/>
          <w:szCs w:val="24"/>
        </w:rPr>
        <w:t>запрашиваемые</w:t>
      </w:r>
      <w:proofErr w:type="gramEnd"/>
      <w:r w:rsidRPr="00FE21A9">
        <w:rPr>
          <w:rFonts w:ascii="Times New Roman" w:hAnsi="Times New Roman" w:cs="Times New Roman"/>
          <w:color w:val="000000"/>
          <w:sz w:val="24"/>
          <w:szCs w:val="24"/>
        </w:rPr>
        <w:t xml:space="preserve"> (получаемые) уполномоченным органом самостоятельно: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8"/>
        <w:gridCol w:w="4955"/>
      </w:tblGrid>
      <w:tr w:rsidR="00FE21A9" w:rsidTr="00CD0431">
        <w:trPr>
          <w:trHeight w:val="240"/>
          <w:tblCellSpacing w:w="0" w:type="dxa"/>
        </w:trPr>
        <w:tc>
          <w:tcPr>
            <w:tcW w:w="25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A9" w:rsidRDefault="00FE21A9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 и (или) сведений</w:t>
            </w:r>
          </w:p>
        </w:tc>
        <w:tc>
          <w:tcPr>
            <w:tcW w:w="2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A9" w:rsidRDefault="00FE21A9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государственного органа, иной организации, у которых запрашиваются (получаются) документ и (или) сведения, либо государственного информационного ресурса (системы), из которого уполномоченному органу должны предоставляться необходимые сведения в автоматическом и (или) автоматизированном режиме посредством общегосударственной автоматизированной информационной системы</w:t>
            </w:r>
          </w:p>
        </w:tc>
      </w:tr>
      <w:tr w:rsidR="00FE21A9" w:rsidTr="00CD0431">
        <w:trPr>
          <w:trHeight w:val="240"/>
          <w:tblCellSpacing w:w="0" w:type="dxa"/>
        </w:trPr>
        <w:tc>
          <w:tcPr>
            <w:tcW w:w="2506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Сведения о субъекте хозяйствования (заинтересованном </w:t>
            </w:r>
            <w:r>
              <w:rPr>
                <w:color w:val="000000"/>
              </w:rPr>
              <w:lastRenderedPageBreak/>
              <w:t xml:space="preserve">лице) </w:t>
            </w:r>
          </w:p>
        </w:tc>
        <w:tc>
          <w:tcPr>
            <w:tcW w:w="2494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Единый государственный регистр юридических лиц </w:t>
            </w:r>
            <w:r>
              <w:rPr>
                <w:color w:val="000000"/>
              </w:rPr>
              <w:lastRenderedPageBreak/>
              <w:t>и индивидуальных предпринимателей</w:t>
            </w:r>
          </w:p>
        </w:tc>
      </w:tr>
      <w:tr w:rsidR="00FE21A9" w:rsidTr="00CD0431">
        <w:trPr>
          <w:trHeight w:val="240"/>
          <w:tblCellSpacing w:w="0" w:type="dxa"/>
        </w:trPr>
        <w:tc>
          <w:tcPr>
            <w:tcW w:w="250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Информация о существующих на момент выдачи информации правах и ограничениях (обременениях) прав на капитальное строение (здание, сооружение), изолированное помещение, указанные в абзаце третьем статьи 215 Закона Республики Беларусь «О лицензировании»*</w:t>
            </w:r>
          </w:p>
        </w:tc>
        <w:tc>
          <w:tcPr>
            <w:tcW w:w="249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Единый государственный регистр недвижимого имущества, прав на него и сделок с ним</w:t>
            </w:r>
          </w:p>
        </w:tc>
      </w:tr>
      <w:tr w:rsidR="00FE21A9" w:rsidTr="00CD0431">
        <w:trPr>
          <w:trHeight w:val="240"/>
          <w:tblCellSpacing w:w="0" w:type="dxa"/>
        </w:trPr>
        <w:tc>
          <w:tcPr>
            <w:tcW w:w="2506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Заключение о соответствии капитальных строений (зданий, сооружений), изолированных помещений, их частей, в которых осуществляется образовательная деятельность, требованиям законодательства в области санитарно-эпидемиологического благополучия населения*</w:t>
            </w:r>
          </w:p>
        </w:tc>
        <w:tc>
          <w:tcPr>
            <w:tcW w:w="2494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A9" w:rsidRDefault="00FE21A9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Территориальный орган государственного санитарного надзора по месту нахождения капитальных строений (зданий, сооружений), изолированных помещений, их частей</w:t>
            </w:r>
          </w:p>
        </w:tc>
      </w:tr>
    </w:tbl>
    <w:p w:rsidR="00FE21A9" w:rsidRDefault="00FE21A9" w:rsidP="00FE21A9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FE21A9" w:rsidRDefault="00FE21A9" w:rsidP="00FE21A9">
      <w:pPr>
        <w:pStyle w:val="snoskiline"/>
        <w:rPr>
          <w:color w:val="000000"/>
        </w:rPr>
      </w:pPr>
      <w:r>
        <w:rPr>
          <w:color w:val="000000"/>
        </w:rPr>
        <w:t>______________________________</w:t>
      </w:r>
    </w:p>
    <w:p w:rsidR="00FE21A9" w:rsidRPr="00FE21A9" w:rsidRDefault="00FE21A9" w:rsidP="00FE21A9">
      <w:pPr>
        <w:pStyle w:val="snoski"/>
        <w:rPr>
          <w:color w:val="000000"/>
        </w:rPr>
      </w:pPr>
      <w:bookmarkStart w:id="4" w:name="a114"/>
      <w:bookmarkEnd w:id="4"/>
      <w:r w:rsidRPr="00FE21A9">
        <w:rPr>
          <w:color w:val="000000"/>
        </w:rPr>
        <w:t>* За исключением изменения лицензии в случаях, предусмотренных абзацем вторым пункта 8 Положения.</w:t>
      </w:r>
    </w:p>
    <w:p w:rsidR="00FE21A9" w:rsidRPr="00FE21A9" w:rsidRDefault="00FE21A9" w:rsidP="00FE21A9">
      <w:pPr>
        <w:pStyle w:val="snoski"/>
        <w:spacing w:after="240"/>
        <w:rPr>
          <w:color w:val="000000"/>
        </w:rPr>
      </w:pPr>
      <w:bookmarkStart w:id="5" w:name="a115"/>
      <w:bookmarkEnd w:id="5"/>
      <w:proofErr w:type="gramStart"/>
      <w:r w:rsidRPr="00FE21A9">
        <w:rPr>
          <w:color w:val="000000"/>
        </w:rPr>
        <w:t>** Электронный документ должен быть подписан электронной цифровой подписью, выработанной с использованием личного ключа, сертификат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Беларусь.</w:t>
      </w:r>
      <w:proofErr w:type="gramEnd"/>
    </w:p>
    <w:p w:rsidR="00FE21A9" w:rsidRPr="00FE21A9" w:rsidRDefault="00FE21A9" w:rsidP="00FE21A9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FE21A9">
        <w:rPr>
          <w:rFonts w:ascii="Times New Roman" w:hAnsi="Times New Roman" w:cs="Times New Roman"/>
          <w:color w:val="000000"/>
          <w:sz w:val="20"/>
          <w:szCs w:val="20"/>
        </w:rPr>
        <w:t>3. Иные действия, совершаемые уполномоченным органом по исполнению административного решения: внесение сведений об изменении лицензии в государственную информационную систему «Единый реестр лицензий».</w:t>
      </w:r>
    </w:p>
    <w:p w:rsidR="00FE21A9" w:rsidRPr="00FE21A9" w:rsidRDefault="00FE21A9" w:rsidP="00FE21A9">
      <w:pPr>
        <w:pStyle w:val="point"/>
        <w:rPr>
          <w:color w:val="000000"/>
          <w:sz w:val="20"/>
          <w:szCs w:val="20"/>
        </w:rPr>
      </w:pPr>
      <w:r w:rsidRPr="00FE21A9">
        <w:rPr>
          <w:color w:val="000000"/>
          <w:sz w:val="20"/>
          <w:szCs w:val="20"/>
        </w:rPr>
        <w:t>4. Вид и размер платы, взимаемой при осуществлении административной процедуры, или перечень затрат, связанных с осуществлением административной процедуры: государственная пошлина в размере 5 базовых величин.</w:t>
      </w:r>
    </w:p>
    <w:p w:rsidR="00861C36" w:rsidRPr="00FE21A9" w:rsidRDefault="00FE21A9" w:rsidP="00FE21A9">
      <w:pPr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FE21A9">
        <w:rPr>
          <w:rFonts w:ascii="Times New Roman" w:hAnsi="Times New Roman" w:cs="Times New Roman"/>
          <w:color w:val="000000"/>
          <w:sz w:val="20"/>
          <w:szCs w:val="20"/>
        </w:rPr>
        <w:t xml:space="preserve">Льготы по размеру платы, взимаемой при осуществлении административной процедуры, установлены абзацем третьим части первой подпункта 1.1 пункта 1 Декрета Президента Республики Беларусь от 7 мая 2012 г. № 6 «О стимулировании предпринимательской деятельности на территории средних, </w:t>
      </w:r>
      <w:bookmarkStart w:id="6" w:name="_GoBack"/>
      <w:bookmarkEnd w:id="6"/>
      <w:r w:rsidRPr="00FE21A9">
        <w:rPr>
          <w:rFonts w:ascii="Times New Roman" w:hAnsi="Times New Roman" w:cs="Times New Roman"/>
          <w:color w:val="000000"/>
          <w:sz w:val="20"/>
          <w:szCs w:val="20"/>
        </w:rPr>
        <w:t>малых городских поселений, сельской местности», подпунктом 10.20 пункта 10, пунктом 14 статьи 285 Налогового кодекса Республики Беларусь.</w:t>
      </w:r>
      <w:proofErr w:type="gramEnd"/>
    </w:p>
    <w:sectPr w:rsidR="00861C36" w:rsidRPr="00FE21A9" w:rsidSect="00FE21A9">
      <w:headerReference w:type="default" r:id="rId7"/>
      <w:pgSz w:w="11906" w:h="16838" w:code="9"/>
      <w:pgMar w:top="1134" w:right="851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1A9" w:rsidRDefault="00FE21A9" w:rsidP="00FE21A9">
      <w:pPr>
        <w:spacing w:after="0" w:line="240" w:lineRule="auto"/>
      </w:pPr>
      <w:r>
        <w:separator/>
      </w:r>
    </w:p>
  </w:endnote>
  <w:endnote w:type="continuationSeparator" w:id="0">
    <w:p w:rsidR="00FE21A9" w:rsidRDefault="00FE21A9" w:rsidP="00FE21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1A9" w:rsidRDefault="00FE21A9" w:rsidP="00FE21A9">
      <w:pPr>
        <w:spacing w:after="0" w:line="240" w:lineRule="auto"/>
      </w:pPr>
      <w:r>
        <w:separator/>
      </w:r>
    </w:p>
  </w:footnote>
  <w:footnote w:type="continuationSeparator" w:id="0">
    <w:p w:rsidR="00FE21A9" w:rsidRDefault="00FE21A9" w:rsidP="00FE21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1941783"/>
      <w:docPartObj>
        <w:docPartGallery w:val="Page Numbers (Top of Page)"/>
        <w:docPartUnique/>
      </w:docPartObj>
    </w:sdtPr>
    <w:sdtContent>
      <w:p w:rsidR="00FE21A9" w:rsidRDefault="00FE21A9" w:rsidP="00FE21A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1A9"/>
    <w:rsid w:val="00861C36"/>
    <w:rsid w:val="00FE2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1A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FE21A9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FE21A9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FE21A9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noski">
    <w:name w:val="snoski"/>
    <w:basedOn w:val="a"/>
    <w:rsid w:val="00FE21A9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noskiline">
    <w:name w:val="snoskiline"/>
    <w:basedOn w:val="a"/>
    <w:rsid w:val="00FE21A9"/>
    <w:pPr>
      <w:spacing w:after="0" w:line="240" w:lineRule="auto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table10">
    <w:name w:val="table10"/>
    <w:basedOn w:val="a"/>
    <w:rsid w:val="00FE21A9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FE21A9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FE21A9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FE21A9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FE21A9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E21A9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FE21A9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E21A9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1A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FE21A9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FE21A9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FE21A9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noski">
    <w:name w:val="snoski"/>
    <w:basedOn w:val="a"/>
    <w:rsid w:val="00FE21A9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noskiline">
    <w:name w:val="snoskiline"/>
    <w:basedOn w:val="a"/>
    <w:rsid w:val="00FE21A9"/>
    <w:pPr>
      <w:spacing w:after="0" w:line="240" w:lineRule="auto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table10">
    <w:name w:val="table10"/>
    <w:basedOn w:val="a"/>
    <w:rsid w:val="00FE21A9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FE21A9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FE21A9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FE21A9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FE21A9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E21A9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FE21A9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E21A9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5602</Words>
  <Characters>31938</Characters>
  <Application>Microsoft Office Word</Application>
  <DocSecurity>0</DocSecurity>
  <Lines>266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1</cp:revision>
  <dcterms:created xsi:type="dcterms:W3CDTF">2025-01-22T15:20:00Z</dcterms:created>
  <dcterms:modified xsi:type="dcterms:W3CDTF">2025-01-22T15:23:00Z</dcterms:modified>
</cp:coreProperties>
</file>