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C62" w:rsidRPr="00350353" w:rsidRDefault="00CD0C62" w:rsidP="00E45BC8">
      <w:pPr>
        <w:pStyle w:val="Default"/>
        <w:ind w:right="-6077"/>
        <w:rPr>
          <w:rFonts w:ascii="Bauhaus 93" w:hAnsi="Bauhaus 93"/>
          <w:b/>
          <w:bCs/>
          <w:color w:val="00B0F0"/>
          <w:sz w:val="80"/>
          <w:szCs w:val="80"/>
        </w:rPr>
      </w:pPr>
      <w:r>
        <w:rPr>
          <w:rFonts w:ascii="Cambria" w:hAnsi="Cambria" w:cs="Cambria"/>
          <w:b/>
          <w:bCs/>
          <w:color w:val="00B0F0"/>
          <w:sz w:val="80"/>
          <w:szCs w:val="80"/>
        </w:rPr>
        <w:t xml:space="preserve">                </w:t>
      </w:r>
      <w:r w:rsidRPr="00350353">
        <w:rPr>
          <w:rFonts w:ascii="Cambria" w:hAnsi="Cambria" w:cs="Cambria"/>
          <w:b/>
          <w:bCs/>
          <w:color w:val="00B0F0"/>
          <w:sz w:val="80"/>
          <w:szCs w:val="80"/>
        </w:rPr>
        <w:t>БЮДЖЕТ</w:t>
      </w:r>
    </w:p>
    <w:p w:rsidR="00CD0C62" w:rsidRPr="00350353" w:rsidRDefault="00CD0C62" w:rsidP="00E45BC8">
      <w:pPr>
        <w:spacing w:after="0" w:line="240" w:lineRule="auto"/>
        <w:jc w:val="center"/>
        <w:rPr>
          <w:rFonts w:ascii="Bauhaus 93" w:hAnsi="Bauhaus 93"/>
          <w:b/>
          <w:bCs/>
          <w:color w:val="00B0F0"/>
          <w:sz w:val="80"/>
          <w:szCs w:val="80"/>
        </w:rPr>
      </w:pPr>
      <w:r w:rsidRPr="00350353">
        <w:rPr>
          <w:rFonts w:ascii="Cambria" w:hAnsi="Cambria" w:cs="Cambria"/>
          <w:b/>
          <w:bCs/>
          <w:color w:val="00B0F0"/>
          <w:sz w:val="80"/>
          <w:szCs w:val="80"/>
        </w:rPr>
        <w:t>ПРУЖАНСКОГО</w:t>
      </w:r>
      <w:r w:rsidRPr="00350353">
        <w:rPr>
          <w:rFonts w:ascii="Bauhaus 93" w:hAnsi="Bauhaus 93"/>
          <w:b/>
          <w:bCs/>
          <w:color w:val="00B0F0"/>
          <w:sz w:val="80"/>
          <w:szCs w:val="80"/>
        </w:rPr>
        <w:t xml:space="preserve"> </w:t>
      </w:r>
      <w:r w:rsidRPr="00350353">
        <w:rPr>
          <w:rFonts w:ascii="Cambria" w:hAnsi="Cambria" w:cs="Cambria"/>
          <w:b/>
          <w:bCs/>
          <w:color w:val="00B0F0"/>
          <w:sz w:val="80"/>
          <w:szCs w:val="80"/>
        </w:rPr>
        <w:t>РАЙОНА</w:t>
      </w:r>
    </w:p>
    <w:p w:rsidR="00CD0C62" w:rsidRPr="00350353" w:rsidRDefault="00CD0C62" w:rsidP="00E45BC8">
      <w:pPr>
        <w:spacing w:after="0" w:line="240" w:lineRule="auto"/>
        <w:jc w:val="center"/>
        <w:rPr>
          <w:rFonts w:ascii="Times New Roman" w:hAnsi="Times New Roman"/>
          <w:b/>
          <w:bCs/>
          <w:color w:val="00B0F0"/>
          <w:sz w:val="80"/>
          <w:szCs w:val="80"/>
          <w:lang w:eastAsia="ru-RU"/>
        </w:rPr>
      </w:pPr>
      <w:r w:rsidRPr="00350353">
        <w:rPr>
          <w:rFonts w:ascii="Cambria" w:hAnsi="Cambria" w:cs="Cambria"/>
          <w:b/>
          <w:bCs/>
          <w:color w:val="00B0F0"/>
          <w:sz w:val="80"/>
          <w:szCs w:val="80"/>
        </w:rPr>
        <w:t>НА</w:t>
      </w:r>
      <w:r w:rsidRPr="00350353">
        <w:rPr>
          <w:rFonts w:ascii="Bauhaus 93" w:hAnsi="Bauhaus 93"/>
          <w:b/>
          <w:bCs/>
          <w:color w:val="00B0F0"/>
          <w:sz w:val="80"/>
          <w:szCs w:val="80"/>
        </w:rPr>
        <w:t xml:space="preserve"> </w:t>
      </w:r>
      <w:r w:rsidRPr="005257A2">
        <w:rPr>
          <w:rFonts w:ascii="Bauhaus 93" w:hAnsi="Bauhaus 93"/>
          <w:b/>
          <w:bCs/>
          <w:color w:val="00B0F0"/>
          <w:sz w:val="80"/>
          <w:szCs w:val="80"/>
        </w:rPr>
        <w:t>20</w:t>
      </w:r>
      <w:r w:rsidR="00C52961" w:rsidRPr="005257A2">
        <w:rPr>
          <w:rFonts w:ascii="Bauhaus 93" w:hAnsi="Bauhaus 93"/>
          <w:b/>
          <w:bCs/>
          <w:color w:val="00B0F0"/>
          <w:sz w:val="80"/>
          <w:szCs w:val="80"/>
        </w:rPr>
        <w:t>2</w:t>
      </w:r>
      <w:r w:rsidR="001242FA" w:rsidRPr="005257A2">
        <w:rPr>
          <w:rFonts w:ascii="Bauhaus 93" w:hAnsi="Bauhaus 93"/>
          <w:b/>
          <w:bCs/>
          <w:color w:val="00B0F0"/>
          <w:sz w:val="80"/>
          <w:szCs w:val="80"/>
        </w:rPr>
        <w:t>1</w:t>
      </w:r>
      <w:r w:rsidRPr="00350353">
        <w:rPr>
          <w:rFonts w:ascii="Bauhaus 93" w:hAnsi="Bauhaus 93"/>
          <w:b/>
          <w:bCs/>
          <w:color w:val="00B0F0"/>
          <w:sz w:val="80"/>
          <w:szCs w:val="80"/>
        </w:rPr>
        <w:t xml:space="preserve"> </w:t>
      </w:r>
      <w:r w:rsidRPr="00350353">
        <w:rPr>
          <w:rFonts w:ascii="Cambria" w:hAnsi="Cambria" w:cs="Cambria"/>
          <w:b/>
          <w:bCs/>
          <w:color w:val="00B0F0"/>
          <w:sz w:val="80"/>
          <w:szCs w:val="80"/>
        </w:rPr>
        <w:t>ГОД</w:t>
      </w:r>
    </w:p>
    <w:p w:rsidR="003E211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 xml:space="preserve">Бюджет Пружанского района на 2021 год </w:t>
      </w:r>
      <w:r w:rsidR="00CD0C62">
        <w:rPr>
          <w:szCs w:val="30"/>
        </w:rPr>
        <w:t xml:space="preserve">базируется на </w:t>
      </w:r>
      <w:r w:rsidR="001242FA" w:rsidRPr="007A684D">
        <w:rPr>
          <w:szCs w:val="30"/>
        </w:rPr>
        <w:t>прогнозных показател</w:t>
      </w:r>
      <w:r w:rsidR="001242FA">
        <w:rPr>
          <w:szCs w:val="30"/>
        </w:rPr>
        <w:t>ях</w:t>
      </w:r>
      <w:r w:rsidR="001242FA" w:rsidRPr="007A684D">
        <w:rPr>
          <w:szCs w:val="30"/>
        </w:rPr>
        <w:t xml:space="preserve"> социально-экономического развития района</w:t>
      </w:r>
      <w:r>
        <w:rPr>
          <w:szCs w:val="30"/>
        </w:rPr>
        <w:t xml:space="preserve">, положений основных направлений </w:t>
      </w:r>
      <w:r w:rsidR="00697D0D">
        <w:rPr>
          <w:szCs w:val="30"/>
        </w:rPr>
        <w:t>бюджетно-финансовой и налоговой</w:t>
      </w:r>
      <w:r w:rsidR="001242FA" w:rsidRPr="007A684D">
        <w:rPr>
          <w:szCs w:val="30"/>
        </w:rPr>
        <w:t xml:space="preserve"> политики Республики Беларусь на 2021</w:t>
      </w:r>
      <w:r>
        <w:rPr>
          <w:szCs w:val="30"/>
        </w:rPr>
        <w:t xml:space="preserve"> – 2023 </w:t>
      </w:r>
      <w:r w:rsidR="001242FA" w:rsidRPr="007A684D">
        <w:rPr>
          <w:szCs w:val="30"/>
        </w:rPr>
        <w:t>год</w:t>
      </w:r>
      <w:r>
        <w:rPr>
          <w:szCs w:val="30"/>
        </w:rPr>
        <w:t>ы</w:t>
      </w:r>
      <w:r w:rsidR="001242FA" w:rsidRPr="007A684D">
        <w:rPr>
          <w:szCs w:val="30"/>
        </w:rPr>
        <w:t xml:space="preserve">, </w:t>
      </w:r>
      <w:r w:rsidR="001242FA">
        <w:rPr>
          <w:szCs w:val="30"/>
        </w:rPr>
        <w:t xml:space="preserve">нормах </w:t>
      </w:r>
      <w:r w:rsidR="001242FA" w:rsidRPr="007A684D">
        <w:rPr>
          <w:szCs w:val="30"/>
        </w:rPr>
        <w:t xml:space="preserve">Закона Республики Беларусь «О республиканском бюджете на 2021 год», </w:t>
      </w:r>
      <w:r>
        <w:rPr>
          <w:szCs w:val="30"/>
        </w:rPr>
        <w:t>а также Закона Республики Беларусь «О местном управлении и самоуправлении».</w:t>
      </w:r>
    </w:p>
    <w:p w:rsidR="003E211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 xml:space="preserve">Бюджет сохранил свою социальную направленность. Предусмотренные в бюджете средства позволят сохранить качество оказываемых государством услуг и повысить уровень жизни граждан. </w:t>
      </w:r>
    </w:p>
    <w:p w:rsidR="00CD0C6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>«</w:t>
      </w:r>
      <w:r w:rsidRPr="00203DD0">
        <w:rPr>
          <w:szCs w:val="30"/>
        </w:rPr>
        <w:t>Бюджет</w:t>
      </w:r>
      <w:r>
        <w:rPr>
          <w:szCs w:val="30"/>
        </w:rPr>
        <w:t xml:space="preserve"> для граждан на 2021 год» представляет собой </w:t>
      </w:r>
      <w:r w:rsidR="00CD0C62">
        <w:rPr>
          <w:szCs w:val="30"/>
        </w:rPr>
        <w:t>информацию о формировании бюджета и направлениях использования бюджетных средств, изложенную в максимально простой и доступной форме.</w:t>
      </w:r>
    </w:p>
    <w:p w:rsidR="00CD0C62" w:rsidRPr="00203DD0" w:rsidRDefault="00CD0C62" w:rsidP="00E45BC8">
      <w:pPr>
        <w:pStyle w:val="a3"/>
        <w:ind w:firstLine="708"/>
        <w:rPr>
          <w:szCs w:val="30"/>
        </w:rPr>
      </w:pPr>
    </w:p>
    <w:p w:rsidR="00CD0C62" w:rsidRDefault="00C52961" w:rsidP="002917DC">
      <w:pPr>
        <w:pStyle w:val="a3"/>
        <w:ind w:firstLine="0"/>
        <w:jc w:val="center"/>
      </w:pPr>
      <w:r>
        <w:rPr>
          <w:noProof/>
        </w:rPr>
        <w:drawing>
          <wp:inline distT="0" distB="0" distL="0" distR="0">
            <wp:extent cx="6040587" cy="4613189"/>
            <wp:effectExtent l="0" t="0" r="0" b="0"/>
            <wp:docPr id="2" name="Рисунок 2" descr="http://budget.petrozavodsk-mo.ru/portal/upload/root/slide_2017-2018-2019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get.petrozavodsk-mo.ru/portal/upload/root/slide_2017-2018-2019/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30" cy="46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2" w:rsidRPr="00EF59C0" w:rsidRDefault="00CD0C62" w:rsidP="00EF5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lastRenderedPageBreak/>
        <w:t>Общие сведения</w:t>
      </w:r>
    </w:p>
    <w:p w:rsidR="00CD0C62" w:rsidRDefault="00CD0C62" w:rsidP="00EF5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 xml:space="preserve">Для выполнения своих задач государству необходим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бюджет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, который формируется за счет налогов и других платежей. </w:t>
      </w:r>
    </w:p>
    <w:p w:rsidR="00CD0C62" w:rsidRPr="00EF59C0" w:rsidRDefault="00CD0C62" w:rsidP="00EF5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– это главный финансовый документ страны. Согласно Бюджетному кодексу Республики Беларусь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представляет собой план формирования и использования денежных средств для обеспечения реализации задач и функций государства в течение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финансового года</w:t>
      </w:r>
      <w:r w:rsidRPr="00EF59C0">
        <w:rPr>
          <w:rFonts w:ascii="Times New Roman" w:hAnsi="Times New Roman"/>
          <w:sz w:val="30"/>
          <w:szCs w:val="30"/>
          <w:lang w:eastAsia="ru-RU"/>
        </w:rPr>
        <w:t>, который устанавливается с 1 января по 31 декабря календарного года.</w:t>
      </w:r>
    </w:p>
    <w:p w:rsidR="00CD0C62" w:rsidRDefault="00CD0C62" w:rsidP="00C37E79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CD0C62" w:rsidRDefault="00CD0C62" w:rsidP="00E317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Этапы бюджетного процесса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:</w:t>
      </w:r>
    </w:p>
    <w:p w:rsidR="00CD0C62" w:rsidRDefault="00C52961" w:rsidP="00EF59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5520" cy="6591300"/>
            <wp:effectExtent l="0" t="0" r="0" b="0"/>
            <wp:docPr id="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219" t="-2386" r="-4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</w:p>
    <w:p w:rsidR="00CD0C62" w:rsidRPr="00556BAA" w:rsidRDefault="00CD0C62" w:rsidP="00556B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lastRenderedPageBreak/>
        <w:t xml:space="preserve">Бюджет является способом перераспределения денежных доходов населения, предприятий и других юридических лиц в интересах финансирования государственных и иных общественно значимых расходов. </w:t>
      </w:r>
    </w:p>
    <w:p w:rsidR="00CD0C62" w:rsidRPr="00556BAA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>В связи с особой значимостью республиканского бюджета</w:t>
      </w:r>
      <w:r>
        <w:rPr>
          <w:rFonts w:ascii="Times New Roman" w:hAnsi="Times New Roman"/>
          <w:color w:val="000000"/>
          <w:sz w:val="30"/>
          <w:szCs w:val="30"/>
          <w:lang w:eastAsia="ru-RU"/>
        </w:rPr>
        <w:t>,</w:t>
      </w: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 как для каждого конкретного гражданина, так и для экономической жизни страны в целом, он утверждается в форме закона, местные бюджеты - решений местных Советов депутатов. </w:t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Составление, рассмотрение, утверждение, исполнение бюджетов, контроль за их исполнением, а также составление, рассмотрение и утверждение отчетов об их исполнении – это непрерывный процесс с широким составом участников. В </w:t>
      </w:r>
      <w:r w:rsidRPr="00556BAA"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  <w:t xml:space="preserve">бюджетном процессе </w:t>
      </w: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участвуют Президент, Парламент, Правительство, местные Советы депутатов, местные исполнительные и распорядительные органы, органы Комитета государственного контроля, иные государственные органы, а также распорядители и получатели бюджетных средств. </w:t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Доходы бюджета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– денежные средства, поступающие в безвозмездном </w:t>
      </w:r>
      <w:r>
        <w:rPr>
          <w:rFonts w:ascii="Times New Roman" w:hAnsi="Times New Roman"/>
          <w:sz w:val="30"/>
          <w:szCs w:val="30"/>
          <w:lang w:eastAsia="ru-RU"/>
        </w:rPr>
        <w:t xml:space="preserve">и </w:t>
      </w:r>
      <w:r w:rsidRPr="00EF59C0">
        <w:rPr>
          <w:rFonts w:ascii="Times New Roman" w:hAnsi="Times New Roman"/>
          <w:sz w:val="30"/>
          <w:szCs w:val="30"/>
          <w:lang w:eastAsia="ru-RU"/>
        </w:rPr>
        <w:t>безвозвратном порядке в бюджет в соответствии с действующим законодательством. Доходы бюджета формируются за счет:</w:t>
      </w:r>
    </w:p>
    <w:p w:rsidR="00CD0C62" w:rsidRPr="00EF59C0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налоговых доходов;</w:t>
      </w:r>
    </w:p>
    <w:p w:rsidR="00CD0C62" w:rsidRPr="00EF59C0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неналоговых доходов;</w:t>
      </w:r>
    </w:p>
    <w:p w:rsidR="00CD0C62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безвозмездных поступлений.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435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 Республике Беларусь виды налогов, сборов (пошлин), порядок их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исчисления и сроки уплаты, а также плательщики установлены Налоговым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кодексом Республики Беларусь.</w:t>
      </w:r>
    </w:p>
    <w:p w:rsidR="00CD0C62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Неналоговые доходы </w:t>
      </w:r>
      <w:r w:rsidRPr="001A68ED">
        <w:rPr>
          <w:rFonts w:ascii="Times New Roman" w:hAnsi="Times New Roman"/>
          <w:sz w:val="30"/>
          <w:szCs w:val="30"/>
          <w:lang w:eastAsia="ru-RU"/>
        </w:rPr>
        <w:t>– это доходы, получаемые в виде платы за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пользование государственными фондами или имуществом либо компенсации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за оказанные государством услуги юридическим или физическим лицам.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 xml:space="preserve">К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безвозмездным поступлениям </w:t>
      </w:r>
      <w:r w:rsidRPr="001A68ED">
        <w:rPr>
          <w:rFonts w:ascii="Times New Roman" w:hAnsi="Times New Roman"/>
          <w:sz w:val="30"/>
          <w:szCs w:val="30"/>
          <w:lang w:eastAsia="ru-RU"/>
        </w:rPr>
        <w:t>относятся необязательные платежи,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которые включают в себя поступления от иностранных государств,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международных организаций, а также другого бюджета в форме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межбюджетных трансфертов.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 xml:space="preserve">В свою очередь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расходы бюджета </w:t>
      </w:r>
      <w:r w:rsidRPr="001A68ED">
        <w:rPr>
          <w:rFonts w:ascii="Times New Roman" w:hAnsi="Times New Roman"/>
          <w:sz w:val="30"/>
          <w:szCs w:val="30"/>
          <w:lang w:eastAsia="ru-RU"/>
        </w:rPr>
        <w:t>– денежные средства, направляемые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на финансовое обеспечение задач и функций государства.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Для обеспечения соответствия между полномочиями государственных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органов на осуществление расходов, закрепленных за республиканским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местными бюджетами, и бюджетными ресурсами, которые должны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обеспечивать исполнение этих полномочий, предусматривается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предоставление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межбюджетных трансфертов </w:t>
      </w:r>
      <w:r w:rsidRPr="001A68ED">
        <w:rPr>
          <w:rFonts w:ascii="Times New Roman" w:hAnsi="Times New Roman"/>
          <w:sz w:val="30"/>
          <w:szCs w:val="30"/>
          <w:lang w:eastAsia="ru-RU"/>
        </w:rPr>
        <w:t>– бюджетных средств,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передаваемых из одного бюджета в другой бюджет на безвозвратной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безвозмездной основе. Трансферт, передаваемый другому бюджету на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осуществление целевых расходов, называется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субвенцией</w:t>
      </w:r>
      <w:r w:rsidRPr="001A68ED">
        <w:rPr>
          <w:rFonts w:ascii="Times New Roman" w:hAnsi="Times New Roman"/>
          <w:sz w:val="30"/>
          <w:szCs w:val="30"/>
          <w:lang w:eastAsia="ru-RU"/>
        </w:rPr>
        <w:t>. При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lastRenderedPageBreak/>
        <w:t>недостаточности в нижестоящем бюджете собственных доходов для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финансирования его расходов в целях обеспечения сбалансированности из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вышестоящего в нижестоящий бюджет передается межбюджетный трансферт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в виде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дотации</w:t>
      </w:r>
      <w:r w:rsidRPr="001A68ED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Соотношение между доходной и расходной частями бюджета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определяет итоговое сальдо бюджета. В зависимости от величины этого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сальдо бюджет может быть сбалансированным, профицитным или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дефицитным.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Сбалансированный бюджет </w:t>
      </w:r>
      <w:r w:rsidRPr="001A68ED">
        <w:rPr>
          <w:rFonts w:ascii="Times New Roman" w:hAnsi="Times New Roman"/>
          <w:sz w:val="30"/>
          <w:szCs w:val="30"/>
          <w:lang w:eastAsia="ru-RU"/>
        </w:rPr>
        <w:t>– бюджет, в котором расходы равны его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доходам и иным поступлениям в бюджет.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Если доходы бюджета превышают его расходы, то формируется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профицит бюджета.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Превышение расходов бюджета над его доходами называется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дефицитом бюджета.</w:t>
      </w: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Все доходы, расходы, источники финансирования дефицита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(направления использования профицита) бюджета структурированы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единой бюджетной классификации Республики Беларусь.</w:t>
      </w:r>
    </w:p>
    <w:p w:rsidR="00CD0C62" w:rsidRPr="00D515CC" w:rsidRDefault="00CD0C62" w:rsidP="009541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95411F">
        <w:rPr>
          <w:rFonts w:ascii="Times New Roman" w:hAnsi="Times New Roman"/>
          <w:bCs/>
          <w:sz w:val="30"/>
          <w:szCs w:val="30"/>
          <w:lang w:eastAsia="ru-RU"/>
        </w:rPr>
        <w:t>Бюджетная политика</w:t>
      </w:r>
      <w:r w:rsidRPr="00D515CC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в 20</w:t>
      </w:r>
      <w:r w:rsidR="00C52961">
        <w:rPr>
          <w:rFonts w:ascii="Times New Roman" w:hAnsi="Times New Roman"/>
          <w:sz w:val="30"/>
          <w:szCs w:val="30"/>
          <w:lang w:eastAsia="ru-RU"/>
        </w:rPr>
        <w:t>2</w:t>
      </w:r>
      <w:r w:rsidR="001242FA">
        <w:rPr>
          <w:rFonts w:ascii="Times New Roman" w:hAnsi="Times New Roman"/>
          <w:sz w:val="30"/>
          <w:szCs w:val="30"/>
          <w:lang w:eastAsia="ru-RU"/>
        </w:rPr>
        <w:t>1</w:t>
      </w:r>
      <w:r w:rsidRPr="00D515CC">
        <w:rPr>
          <w:rFonts w:ascii="Times New Roman" w:hAnsi="Times New Roman"/>
          <w:sz w:val="30"/>
          <w:szCs w:val="30"/>
          <w:lang w:eastAsia="ru-RU"/>
        </w:rPr>
        <w:t xml:space="preserve"> году будет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направлена на обеспечение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долгосрочной сбалансированности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устойчивости бюджетной системы,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повышение благосостояния граждан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усиление социальной направленности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бюджета, своевременное и полное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исполнение долговых обязательств,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повышение эффективности бюджетного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планирования, а также на рациональное использование бюджетных средств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соответствии с приоритетами социально-экономического развития.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Pr="00E45BC8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Pr="006F06E8" w:rsidRDefault="00CD0C62" w:rsidP="00802C22">
      <w:pPr>
        <w:pStyle w:val="Default"/>
        <w:ind w:right="-6077"/>
        <w:rPr>
          <w:rFonts w:ascii="Monotype Corsiva" w:hAnsi="Monotype Corsiva"/>
          <w:color w:val="00B0F0"/>
          <w:sz w:val="52"/>
          <w:szCs w:val="52"/>
        </w:rPr>
      </w:pPr>
      <w:r w:rsidRPr="006F06E8">
        <w:rPr>
          <w:b/>
          <w:bCs/>
          <w:color w:val="00B0F0"/>
          <w:sz w:val="52"/>
          <w:szCs w:val="52"/>
        </w:rPr>
        <w:lastRenderedPageBreak/>
        <w:t xml:space="preserve"> </w:t>
      </w:r>
      <w:r>
        <w:rPr>
          <w:b/>
          <w:bCs/>
          <w:color w:val="00B0F0"/>
          <w:sz w:val="52"/>
          <w:szCs w:val="52"/>
        </w:rPr>
        <w:t xml:space="preserve">                 </w:t>
      </w:r>
      <w:proofErr w:type="spellStart"/>
      <w:r w:rsidRPr="006F06E8">
        <w:rPr>
          <w:rFonts w:ascii="Monotype Corsiva" w:hAnsi="Monotype Corsiva"/>
          <w:b/>
          <w:bCs/>
          <w:color w:val="00B0F0"/>
          <w:sz w:val="52"/>
          <w:szCs w:val="52"/>
        </w:rPr>
        <w:t>Пружанский</w:t>
      </w:r>
      <w:proofErr w:type="spellEnd"/>
      <w:r w:rsidRPr="006F06E8">
        <w:rPr>
          <w:rFonts w:ascii="Monotype Corsiva" w:hAnsi="Monotype Corsiva"/>
          <w:b/>
          <w:bCs/>
          <w:color w:val="00B0F0"/>
          <w:sz w:val="52"/>
          <w:szCs w:val="52"/>
        </w:rPr>
        <w:t xml:space="preserve"> район в цифрах</w:t>
      </w:r>
    </w:p>
    <w:p w:rsidR="00CD0C62" w:rsidRPr="00CA6409" w:rsidRDefault="00CD0C62" w:rsidP="00802C22">
      <w:pPr>
        <w:pStyle w:val="Default"/>
        <w:ind w:right="-6077"/>
        <w:rPr>
          <w:rFonts w:ascii="Monotype Corsiva" w:hAnsi="Monotype Corsiva"/>
          <w:color w:val="5B9BD5"/>
          <w:sz w:val="32"/>
          <w:szCs w:val="32"/>
        </w:rPr>
      </w:pPr>
      <w:r w:rsidRPr="00CA6409">
        <w:rPr>
          <w:rFonts w:ascii="Monotype Corsiva" w:hAnsi="Monotype Corsiva"/>
          <w:color w:val="5B9BD5"/>
          <w:sz w:val="32"/>
          <w:szCs w:val="32"/>
        </w:rPr>
        <w:t xml:space="preserve">                                          (по состоянию на 1 января 20</w:t>
      </w:r>
      <w:r w:rsidR="00C52961">
        <w:rPr>
          <w:rFonts w:ascii="Monotype Corsiva" w:hAnsi="Monotype Corsiva"/>
          <w:color w:val="5B9BD5"/>
          <w:sz w:val="32"/>
          <w:szCs w:val="32"/>
        </w:rPr>
        <w:t>2</w:t>
      </w:r>
      <w:r w:rsidR="00C3680A">
        <w:rPr>
          <w:rFonts w:ascii="Monotype Corsiva" w:hAnsi="Monotype Corsiva"/>
          <w:color w:val="5B9BD5"/>
          <w:sz w:val="32"/>
          <w:szCs w:val="32"/>
        </w:rPr>
        <w:t>1</w:t>
      </w:r>
      <w:r w:rsidRPr="00CA6409">
        <w:rPr>
          <w:rFonts w:ascii="Monotype Corsiva" w:hAnsi="Monotype Corsiva"/>
          <w:color w:val="5B9BD5"/>
          <w:sz w:val="32"/>
          <w:szCs w:val="32"/>
        </w:rPr>
        <w:t xml:space="preserve"> года)</w:t>
      </w:r>
    </w:p>
    <w:p w:rsidR="00CD0C62" w:rsidRPr="00733400" w:rsidRDefault="00CD0C62" w:rsidP="00E91E2D">
      <w:pPr>
        <w:pStyle w:val="Default"/>
        <w:jc w:val="center"/>
        <w:rPr>
          <w:rFonts w:ascii="Monotype Corsiva" w:hAnsi="Monotype Corsiva"/>
          <w:sz w:val="32"/>
          <w:szCs w:val="32"/>
        </w:rPr>
        <w:sectPr w:rsidR="00CD0C62" w:rsidRPr="00733400" w:rsidSect="002917DC">
          <w:type w:val="continuous"/>
          <w:pgSz w:w="11906" w:h="17338"/>
          <w:pgMar w:top="1143" w:right="566" w:bottom="1243" w:left="1701" w:header="720" w:footer="720" w:gutter="0"/>
          <w:cols w:space="331"/>
          <w:noEndnote/>
        </w:sectPr>
      </w:pPr>
    </w:p>
    <w:p w:rsidR="00CD0C62" w:rsidRDefault="00CD0C62" w:rsidP="00366DC5">
      <w:pPr>
        <w:pStyle w:val="Default"/>
        <w:ind w:left="142" w:right="-123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6F06E8" w:rsidRDefault="00CD0C62" w:rsidP="00733400">
      <w:pPr>
        <w:pStyle w:val="Default"/>
        <w:ind w:right="-123"/>
        <w:jc w:val="center"/>
        <w:rPr>
          <w:rFonts w:ascii="Monotype Corsiva" w:hAnsi="Monotype Corsiva"/>
          <w:color w:val="00B0F0"/>
          <w:sz w:val="32"/>
          <w:szCs w:val="32"/>
        </w:rPr>
      </w:pPr>
      <w:r w:rsidRPr="006F06E8">
        <w:rPr>
          <w:rFonts w:ascii="Monotype Corsiva" w:hAnsi="Monotype Corsiva"/>
          <w:b/>
          <w:bCs/>
          <w:color w:val="00B0F0"/>
          <w:sz w:val="32"/>
          <w:szCs w:val="32"/>
        </w:rPr>
        <w:t>ЗДРАВООХРАНЕНИЕ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учреждений </w:t>
      </w:r>
      <w:r>
        <w:rPr>
          <w:rFonts w:ascii="Monotype Corsiva" w:hAnsi="Monotype Corsiva"/>
          <w:sz w:val="32"/>
          <w:szCs w:val="32"/>
        </w:rPr>
        <w:t xml:space="preserve">здравоохранения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в город</w:t>
      </w:r>
      <w:r>
        <w:rPr>
          <w:rFonts w:ascii="Monotype Corsiva" w:hAnsi="Monotype Corsiva"/>
          <w:sz w:val="32"/>
          <w:szCs w:val="32"/>
        </w:rPr>
        <w:t>е – 3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б</w:t>
      </w:r>
      <w:r>
        <w:rPr>
          <w:rFonts w:ascii="Monotype Corsiva" w:hAnsi="Monotype Corsiva"/>
          <w:sz w:val="32"/>
          <w:szCs w:val="32"/>
        </w:rPr>
        <w:t>ольницы в сельской местности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амбулатории в сельской местности - </w:t>
      </w:r>
      <w:r>
        <w:rPr>
          <w:rFonts w:ascii="Monotype Corsiva" w:hAnsi="Monotype Corsiva"/>
          <w:sz w:val="32"/>
          <w:szCs w:val="32"/>
        </w:rPr>
        <w:t>7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посещений </w:t>
      </w:r>
      <w:r>
        <w:rPr>
          <w:rFonts w:ascii="Monotype Corsiva" w:hAnsi="Monotype Corsiva"/>
          <w:sz w:val="32"/>
          <w:szCs w:val="32"/>
        </w:rPr>
        <w:t>врача на дому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за 20</w:t>
      </w:r>
      <w:r w:rsidR="00523B1E">
        <w:rPr>
          <w:rFonts w:ascii="Monotype Corsiva" w:hAnsi="Monotype Corsiva"/>
          <w:sz w:val="32"/>
          <w:szCs w:val="32"/>
        </w:rPr>
        <w:t>20</w:t>
      </w:r>
      <w:r w:rsidRPr="00733400">
        <w:rPr>
          <w:rFonts w:ascii="Monotype Corsiva" w:hAnsi="Monotype Corsiva"/>
          <w:sz w:val="32"/>
          <w:szCs w:val="32"/>
        </w:rPr>
        <w:t xml:space="preserve"> год – </w:t>
      </w:r>
      <w:r>
        <w:rPr>
          <w:rFonts w:ascii="Monotype Corsiva" w:hAnsi="Monotype Corsiva"/>
          <w:sz w:val="32"/>
          <w:szCs w:val="32"/>
        </w:rPr>
        <w:t>4</w:t>
      </w:r>
      <w:r w:rsidR="00523B1E">
        <w:rPr>
          <w:rFonts w:ascii="Monotype Corsiva" w:hAnsi="Monotype Corsiva"/>
          <w:sz w:val="32"/>
          <w:szCs w:val="32"/>
        </w:rPr>
        <w:t>9</w:t>
      </w:r>
      <w:r>
        <w:rPr>
          <w:rFonts w:ascii="Monotype Corsiva" w:hAnsi="Monotype Corsiva"/>
          <w:sz w:val="32"/>
          <w:szCs w:val="32"/>
        </w:rPr>
        <w:t>,</w:t>
      </w:r>
      <w:r w:rsidR="00523B1E">
        <w:rPr>
          <w:rFonts w:ascii="Monotype Corsiva" w:hAnsi="Monotype Corsiva"/>
          <w:sz w:val="32"/>
          <w:szCs w:val="32"/>
        </w:rPr>
        <w:t>5</w:t>
      </w:r>
      <w:r w:rsidRPr="00C27BF3">
        <w:rPr>
          <w:rFonts w:ascii="Monotype Corsiva" w:hAnsi="Monotype Corsiva"/>
          <w:color w:val="FF0000"/>
          <w:sz w:val="32"/>
          <w:szCs w:val="32"/>
        </w:rPr>
        <w:t xml:space="preserve">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  <w:r>
        <w:rPr>
          <w:rFonts w:ascii="Monotype Corsiva" w:hAnsi="Monotype Corsiva"/>
          <w:sz w:val="32"/>
          <w:szCs w:val="32"/>
        </w:rPr>
        <w:t xml:space="preserve"> 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амбулаторный прием у врача за 20</w:t>
      </w:r>
      <w:r w:rsidR="00523B1E">
        <w:rPr>
          <w:rFonts w:ascii="Monotype Corsiva" w:hAnsi="Monotype Corsiva"/>
          <w:sz w:val="32"/>
          <w:szCs w:val="32"/>
        </w:rPr>
        <w:t>20</w:t>
      </w:r>
      <w:r>
        <w:rPr>
          <w:rFonts w:ascii="Monotype Corsiva" w:hAnsi="Monotype Corsiva"/>
          <w:sz w:val="32"/>
          <w:szCs w:val="32"/>
        </w:rPr>
        <w:t xml:space="preserve"> год – </w:t>
      </w:r>
    </w:p>
    <w:p w:rsidR="00CD0C62" w:rsidRDefault="00523B1E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363</w:t>
      </w:r>
      <w:r w:rsidR="00CD0C62">
        <w:rPr>
          <w:rFonts w:ascii="Monotype Corsiva" w:hAnsi="Monotype Corsiva"/>
          <w:sz w:val="32"/>
          <w:szCs w:val="32"/>
        </w:rPr>
        <w:t>,</w:t>
      </w:r>
      <w:r>
        <w:rPr>
          <w:rFonts w:ascii="Monotype Corsiva" w:hAnsi="Monotype Corsiva"/>
          <w:sz w:val="32"/>
          <w:szCs w:val="32"/>
        </w:rPr>
        <w:t>2</w:t>
      </w:r>
      <w:r w:rsidR="00CD0C62">
        <w:rPr>
          <w:rFonts w:ascii="Monotype Corsiva" w:hAnsi="Monotype Corsiva"/>
          <w:sz w:val="32"/>
          <w:szCs w:val="32"/>
        </w:rPr>
        <w:t xml:space="preserve"> 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6F06E8" w:rsidRDefault="00CD0C62" w:rsidP="00733400">
      <w:pPr>
        <w:pStyle w:val="Default"/>
        <w:jc w:val="center"/>
        <w:rPr>
          <w:rFonts w:ascii="Monotype Corsiva" w:hAnsi="Monotype Corsiva"/>
          <w:color w:val="00B0F0"/>
          <w:sz w:val="32"/>
          <w:szCs w:val="32"/>
        </w:rPr>
      </w:pPr>
      <w:r w:rsidRPr="006F06E8">
        <w:rPr>
          <w:rFonts w:ascii="Monotype Corsiva" w:hAnsi="Monotype Corsiva"/>
          <w:b/>
          <w:bCs/>
          <w:color w:val="00B0F0"/>
          <w:sz w:val="32"/>
          <w:szCs w:val="32"/>
        </w:rPr>
        <w:t>КУЛЬТУРА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количество </w:t>
      </w:r>
      <w:r w:rsidRPr="00733400">
        <w:rPr>
          <w:rFonts w:ascii="Monotype Corsiva" w:hAnsi="Monotype Corsiva"/>
          <w:sz w:val="32"/>
          <w:szCs w:val="32"/>
        </w:rPr>
        <w:t>музе</w:t>
      </w:r>
      <w:r>
        <w:rPr>
          <w:rFonts w:ascii="Monotype Corsiva" w:hAnsi="Monotype Corsiva"/>
          <w:sz w:val="32"/>
          <w:szCs w:val="32"/>
        </w:rPr>
        <w:t>ев</w:t>
      </w:r>
      <w:r w:rsidRPr="00733400">
        <w:rPr>
          <w:rFonts w:ascii="Monotype Corsiva" w:hAnsi="Monotype Corsiva"/>
          <w:sz w:val="32"/>
          <w:szCs w:val="32"/>
        </w:rPr>
        <w:t xml:space="preserve"> – </w:t>
      </w:r>
      <w:r>
        <w:rPr>
          <w:rFonts w:ascii="Monotype Corsiva" w:hAnsi="Monotype Corsiva"/>
          <w:sz w:val="32"/>
          <w:szCs w:val="32"/>
        </w:rPr>
        <w:t>2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клубные учреждения – </w:t>
      </w:r>
      <w:r w:rsidR="00524713">
        <w:rPr>
          <w:rFonts w:ascii="Monotype Corsiva" w:hAnsi="Monotype Corsiva"/>
          <w:sz w:val="32"/>
          <w:szCs w:val="32"/>
        </w:rPr>
        <w:t>24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центральная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библиотека – 1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филиалы центральной библиотеки – </w:t>
      </w:r>
      <w:r>
        <w:rPr>
          <w:rFonts w:ascii="Monotype Corsiva" w:hAnsi="Monotype Corsiva"/>
          <w:sz w:val="32"/>
          <w:szCs w:val="32"/>
        </w:rPr>
        <w:t>2</w:t>
      </w:r>
      <w:r w:rsidR="00524713">
        <w:rPr>
          <w:rFonts w:ascii="Monotype Corsiva" w:hAnsi="Monotype Corsiva"/>
          <w:sz w:val="32"/>
          <w:szCs w:val="32"/>
        </w:rPr>
        <w:t>6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кинотеатр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игровая комната «Территория твоего детства»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количество к</w:t>
      </w:r>
      <w:r>
        <w:rPr>
          <w:rFonts w:ascii="Monotype Corsiva" w:hAnsi="Monotype Corsiva"/>
          <w:sz w:val="32"/>
          <w:szCs w:val="32"/>
        </w:rPr>
        <w:t>лубных формирований в клубных учреждениях</w:t>
      </w:r>
      <w:r w:rsidRPr="00733400">
        <w:rPr>
          <w:rFonts w:ascii="Monotype Corsiva" w:hAnsi="Monotype Corsiva"/>
          <w:sz w:val="32"/>
          <w:szCs w:val="32"/>
        </w:rPr>
        <w:t xml:space="preserve"> – </w:t>
      </w:r>
      <w:r w:rsidR="001C4260">
        <w:rPr>
          <w:rFonts w:ascii="Monotype Corsiva" w:hAnsi="Monotype Corsiva"/>
          <w:sz w:val="32"/>
          <w:szCs w:val="32"/>
        </w:rPr>
        <w:t>1</w:t>
      </w:r>
      <w:r w:rsidR="00524713">
        <w:rPr>
          <w:rFonts w:ascii="Monotype Corsiva" w:hAnsi="Monotype Corsiva"/>
          <w:sz w:val="32"/>
          <w:szCs w:val="32"/>
        </w:rPr>
        <w:t>57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количество участников в клубных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учреждениях – </w:t>
      </w:r>
      <w:r>
        <w:rPr>
          <w:rFonts w:ascii="Monotype Corsiva" w:hAnsi="Monotype Corsiva"/>
          <w:sz w:val="32"/>
          <w:szCs w:val="32"/>
        </w:rPr>
        <w:t>1</w:t>
      </w:r>
      <w:r w:rsidRPr="00733400">
        <w:rPr>
          <w:rFonts w:ascii="Monotype Corsiva" w:hAnsi="Monotype Corsiva"/>
          <w:sz w:val="32"/>
          <w:szCs w:val="32"/>
        </w:rPr>
        <w:t>,</w:t>
      </w:r>
      <w:r w:rsidR="00524713">
        <w:rPr>
          <w:rFonts w:ascii="Monotype Corsiva" w:hAnsi="Monotype Corsiva"/>
          <w:sz w:val="32"/>
          <w:szCs w:val="32"/>
        </w:rPr>
        <w:t>36</w:t>
      </w:r>
      <w:r w:rsidRPr="00733400">
        <w:rPr>
          <w:rFonts w:ascii="Monotype Corsiva" w:hAnsi="Monotype Corsiva"/>
          <w:sz w:val="32"/>
          <w:szCs w:val="32"/>
        </w:rPr>
        <w:t xml:space="preserve"> 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bookmarkStart w:id="0" w:name="_GoBack"/>
      <w:bookmarkEnd w:id="0"/>
    </w:p>
    <w:p w:rsidR="00CD0C62" w:rsidRDefault="00CD0C62" w:rsidP="00733400">
      <w:pPr>
        <w:pStyle w:val="Default"/>
        <w:jc w:val="center"/>
        <w:rPr>
          <w:rFonts w:ascii="Monotype Corsiva" w:hAnsi="Monotype Corsiva"/>
          <w:b/>
          <w:bCs/>
          <w:color w:val="00B0F0"/>
          <w:sz w:val="32"/>
          <w:szCs w:val="32"/>
        </w:rPr>
      </w:pPr>
    </w:p>
    <w:p w:rsidR="00CD0C62" w:rsidRPr="006F06E8" w:rsidRDefault="00CD0C62" w:rsidP="00733400">
      <w:pPr>
        <w:pStyle w:val="Default"/>
        <w:jc w:val="center"/>
        <w:rPr>
          <w:rFonts w:ascii="Monotype Corsiva" w:hAnsi="Monotype Corsiva"/>
          <w:color w:val="00B0F0"/>
          <w:sz w:val="32"/>
          <w:szCs w:val="32"/>
        </w:rPr>
      </w:pPr>
      <w:r w:rsidRPr="006F06E8">
        <w:rPr>
          <w:rFonts w:ascii="Monotype Corsiva" w:hAnsi="Monotype Corsiva"/>
          <w:b/>
          <w:bCs/>
          <w:color w:val="00B0F0"/>
          <w:sz w:val="32"/>
          <w:szCs w:val="32"/>
        </w:rPr>
        <w:t>ФИЗИЧЕСКАЯ КУЛЬТУРА И СПОРТ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Default="00CD0C62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</w:t>
      </w:r>
      <w:r>
        <w:rPr>
          <w:rFonts w:ascii="Monotype Corsiva" w:hAnsi="Monotype Corsiva"/>
          <w:sz w:val="32"/>
          <w:szCs w:val="32"/>
        </w:rPr>
        <w:t>детско-юношеских спортивных школ – 2</w:t>
      </w:r>
    </w:p>
    <w:p w:rsidR="00CD0C62" w:rsidRPr="00733400" w:rsidRDefault="00CD0C62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спортивный клуб – 1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число учащихся </w:t>
      </w:r>
      <w:r>
        <w:rPr>
          <w:rFonts w:ascii="Monotype Corsiva" w:hAnsi="Monotype Corsiva"/>
          <w:sz w:val="32"/>
          <w:szCs w:val="32"/>
        </w:rPr>
        <w:t xml:space="preserve">– </w:t>
      </w:r>
      <w:r w:rsidR="00FA07B6">
        <w:rPr>
          <w:rFonts w:ascii="Monotype Corsiva" w:hAnsi="Monotype Corsiva"/>
          <w:sz w:val="32"/>
          <w:szCs w:val="32"/>
        </w:rPr>
        <w:t>967</w:t>
      </w:r>
      <w:r w:rsidRPr="00524713">
        <w:rPr>
          <w:rFonts w:ascii="Monotype Corsiva" w:hAnsi="Monotype Corsiva"/>
          <w:color w:val="FF0000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>человек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F34130" w:rsidP="00F34130">
      <w:pPr>
        <w:pStyle w:val="Default"/>
        <w:jc w:val="center"/>
        <w:rPr>
          <w:rFonts w:ascii="Monotype Corsiva" w:hAnsi="Monotype Corsiva"/>
          <w:b/>
          <w:bCs/>
          <w:sz w:val="32"/>
          <w:szCs w:val="32"/>
        </w:rPr>
      </w:pPr>
      <w:r w:rsidRPr="003851FB">
        <w:rPr>
          <w:noProof/>
        </w:rPr>
        <w:drawing>
          <wp:inline distT="0" distB="0" distL="0" distR="0">
            <wp:extent cx="2089704" cy="2512679"/>
            <wp:effectExtent l="0" t="0" r="635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92" cy="25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2" w:rsidRDefault="00CD0C62" w:rsidP="000E6A36">
      <w:pPr>
        <w:pStyle w:val="Default"/>
        <w:jc w:val="center"/>
        <w:rPr>
          <w:rFonts w:ascii="Monotype Corsiva" w:hAnsi="Monotype Corsiva"/>
          <w:b/>
          <w:bCs/>
          <w:color w:val="00B0F0"/>
          <w:sz w:val="32"/>
          <w:szCs w:val="32"/>
        </w:rPr>
      </w:pPr>
      <w:r w:rsidRPr="000E6A36">
        <w:rPr>
          <w:rFonts w:ascii="Monotype Corsiva" w:hAnsi="Monotype Corsiva"/>
          <w:b/>
          <w:bCs/>
          <w:color w:val="00B0F0"/>
          <w:sz w:val="32"/>
          <w:szCs w:val="32"/>
        </w:rPr>
        <w:t>СОЦИАЛЬНАЯ ПОДДЕРЖКА</w:t>
      </w:r>
    </w:p>
    <w:p w:rsidR="00CD0C62" w:rsidRPr="006F06E8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color w:val="00B0F0"/>
          <w:sz w:val="32"/>
          <w:szCs w:val="32"/>
        </w:rPr>
      </w:pP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количество учреждений социального обслуживания населения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количество </w:t>
      </w:r>
      <w:r w:rsidRPr="00733400">
        <w:rPr>
          <w:rFonts w:ascii="Monotype Corsiva" w:hAnsi="Monotype Corsiva"/>
          <w:sz w:val="32"/>
          <w:szCs w:val="32"/>
        </w:rPr>
        <w:t xml:space="preserve">детских домов семейного типа – </w:t>
      </w:r>
      <w:r w:rsidR="00524713">
        <w:rPr>
          <w:rFonts w:ascii="Monotype Corsiva" w:hAnsi="Monotype Corsiva"/>
          <w:sz w:val="32"/>
          <w:szCs w:val="32"/>
        </w:rPr>
        <w:t>3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число проживающих - </w:t>
      </w:r>
      <w:r w:rsidR="009C65CD">
        <w:rPr>
          <w:rFonts w:ascii="Monotype Corsiva" w:hAnsi="Monotype Corsiva"/>
          <w:sz w:val="32"/>
          <w:szCs w:val="32"/>
        </w:rPr>
        <w:t>26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число приемных семей - </w:t>
      </w:r>
      <w:r w:rsidR="009C65CD">
        <w:rPr>
          <w:rFonts w:ascii="Monotype Corsiva" w:hAnsi="Monotype Corsiva"/>
          <w:sz w:val="32"/>
          <w:szCs w:val="32"/>
        </w:rPr>
        <w:t>12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количество получателей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адресной социальной помощи за 20</w:t>
      </w:r>
      <w:r w:rsidR="00524713">
        <w:rPr>
          <w:rFonts w:ascii="Monotype Corsiva" w:hAnsi="Monotype Corsiva"/>
          <w:sz w:val="32"/>
          <w:szCs w:val="32"/>
        </w:rPr>
        <w:t>20</w:t>
      </w:r>
      <w:r w:rsidRPr="00733400">
        <w:rPr>
          <w:rFonts w:ascii="Monotype Corsiva" w:hAnsi="Monotype Corsiva"/>
          <w:sz w:val="32"/>
          <w:szCs w:val="32"/>
        </w:rPr>
        <w:t xml:space="preserve"> год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733400">
        <w:rPr>
          <w:rFonts w:ascii="Monotype Corsiva" w:hAnsi="Monotype Corsiva"/>
          <w:sz w:val="32"/>
          <w:szCs w:val="32"/>
        </w:rPr>
        <w:t xml:space="preserve">– 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1,</w:t>
      </w:r>
      <w:r w:rsidR="00524713">
        <w:rPr>
          <w:rFonts w:ascii="Monotype Corsiva" w:hAnsi="Monotype Corsiva"/>
          <w:sz w:val="32"/>
          <w:szCs w:val="32"/>
        </w:rPr>
        <w:t>42</w:t>
      </w:r>
      <w:r w:rsidRPr="009401B6">
        <w:rPr>
          <w:rFonts w:ascii="Monotype Corsiva" w:hAnsi="Monotype Corsiva"/>
          <w:color w:val="FF0000"/>
          <w:sz w:val="32"/>
          <w:szCs w:val="32"/>
        </w:rPr>
        <w:t xml:space="preserve">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6F06E8" w:rsidRDefault="00CD0C62" w:rsidP="00733400">
      <w:pPr>
        <w:pStyle w:val="Default"/>
        <w:jc w:val="center"/>
        <w:rPr>
          <w:rFonts w:ascii="Monotype Corsiva" w:hAnsi="Monotype Corsiva"/>
          <w:color w:val="00B0F0"/>
          <w:sz w:val="32"/>
          <w:szCs w:val="32"/>
        </w:rPr>
      </w:pPr>
      <w:r w:rsidRPr="006F06E8">
        <w:rPr>
          <w:rFonts w:ascii="Monotype Corsiva" w:hAnsi="Monotype Corsiva"/>
          <w:b/>
          <w:bCs/>
          <w:color w:val="00B0F0"/>
          <w:sz w:val="32"/>
          <w:szCs w:val="32"/>
        </w:rPr>
        <w:t>ОБРАЗОВАНИЕ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количество дошкольных учреждений</w:t>
      </w:r>
      <w:r w:rsidRPr="00733400">
        <w:rPr>
          <w:rFonts w:ascii="Monotype Corsiva" w:hAnsi="Monotype Corsiva"/>
          <w:sz w:val="32"/>
          <w:szCs w:val="32"/>
        </w:rPr>
        <w:t xml:space="preserve"> – 2</w:t>
      </w:r>
      <w:r w:rsidR="00524713">
        <w:rPr>
          <w:rFonts w:ascii="Monotype Corsiva" w:hAnsi="Monotype Corsiva"/>
          <w:sz w:val="32"/>
          <w:szCs w:val="32"/>
        </w:rPr>
        <w:t>4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детей –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0E6A36">
        <w:rPr>
          <w:rFonts w:ascii="Monotype Corsiva" w:hAnsi="Monotype Corsiva"/>
          <w:color w:val="auto"/>
          <w:sz w:val="32"/>
          <w:szCs w:val="32"/>
        </w:rPr>
        <w:t>1,</w:t>
      </w:r>
      <w:r w:rsidR="00524713">
        <w:rPr>
          <w:rFonts w:ascii="Monotype Corsiva" w:hAnsi="Monotype Corsiva"/>
          <w:color w:val="auto"/>
          <w:sz w:val="32"/>
          <w:szCs w:val="32"/>
        </w:rPr>
        <w:t>72</w:t>
      </w:r>
      <w:r w:rsidRPr="000E6A36">
        <w:rPr>
          <w:rFonts w:ascii="Monotype Corsiva" w:hAnsi="Monotype Corsiva"/>
          <w:color w:val="auto"/>
          <w:sz w:val="32"/>
          <w:szCs w:val="32"/>
        </w:rPr>
        <w:t xml:space="preserve">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 w:cs="Calibri"/>
          <w:sz w:val="32"/>
          <w:szCs w:val="32"/>
        </w:rPr>
      </w:pPr>
      <w:r>
        <w:rPr>
          <w:rFonts w:ascii="Monotype Corsiva" w:hAnsi="Monotype Corsiva" w:cs="Calibri"/>
          <w:sz w:val="32"/>
          <w:szCs w:val="32"/>
        </w:rPr>
        <w:t>учреждения общего среднего образования</w:t>
      </w:r>
      <w:r w:rsidRPr="00733400">
        <w:rPr>
          <w:rFonts w:ascii="Monotype Corsiva" w:hAnsi="Monotype Corsiva" w:cs="Calibri"/>
          <w:sz w:val="32"/>
          <w:szCs w:val="32"/>
        </w:rPr>
        <w:t xml:space="preserve"> – 2</w:t>
      </w:r>
      <w:r w:rsidR="00524713">
        <w:rPr>
          <w:rFonts w:ascii="Monotype Corsiva" w:hAnsi="Monotype Corsiva" w:cs="Calibri"/>
          <w:sz w:val="32"/>
          <w:szCs w:val="32"/>
        </w:rPr>
        <w:t>5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количество учащихся –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0E6A36">
        <w:rPr>
          <w:rFonts w:ascii="Monotype Corsiva" w:hAnsi="Monotype Corsiva"/>
          <w:color w:val="auto"/>
          <w:sz w:val="32"/>
          <w:szCs w:val="32"/>
        </w:rPr>
        <w:t>4,</w:t>
      </w:r>
      <w:r w:rsidR="00524713">
        <w:rPr>
          <w:rFonts w:ascii="Monotype Corsiva" w:hAnsi="Monotype Corsiva"/>
          <w:color w:val="auto"/>
          <w:sz w:val="32"/>
          <w:szCs w:val="32"/>
        </w:rPr>
        <w:t>9</w:t>
      </w:r>
      <w:r w:rsidRPr="000E6A36">
        <w:rPr>
          <w:rFonts w:ascii="Monotype Corsiva" w:hAnsi="Monotype Corsiva"/>
          <w:color w:val="auto"/>
          <w:sz w:val="32"/>
          <w:szCs w:val="32"/>
        </w:rPr>
        <w:t xml:space="preserve">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учреждения дополнительного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образования детей и</w:t>
      </w:r>
    </w:p>
    <w:p w:rsidR="00CD0C62" w:rsidRPr="00106E0E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color w:val="FF0000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молодежи – </w:t>
      </w:r>
      <w:r>
        <w:rPr>
          <w:rFonts w:ascii="Monotype Corsiva" w:hAnsi="Monotype Corsiva"/>
          <w:sz w:val="32"/>
          <w:szCs w:val="32"/>
        </w:rPr>
        <w:t>8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количество обучающихся –</w:t>
      </w:r>
    </w:p>
    <w:p w:rsidR="00CD0C62" w:rsidRDefault="00524713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color w:val="auto"/>
          <w:sz w:val="32"/>
          <w:szCs w:val="32"/>
        </w:rPr>
        <w:t>3</w:t>
      </w:r>
      <w:r w:rsidR="00CD0C62" w:rsidRPr="000E6A36">
        <w:rPr>
          <w:rFonts w:ascii="Monotype Corsiva" w:hAnsi="Monotype Corsiva"/>
          <w:color w:val="auto"/>
          <w:sz w:val="32"/>
          <w:szCs w:val="32"/>
        </w:rPr>
        <w:t>,</w:t>
      </w:r>
      <w:r>
        <w:rPr>
          <w:rFonts w:ascii="Monotype Corsiva" w:hAnsi="Monotype Corsiva"/>
          <w:color w:val="auto"/>
          <w:sz w:val="32"/>
          <w:szCs w:val="32"/>
        </w:rPr>
        <w:t>66</w:t>
      </w:r>
      <w:r w:rsidR="00CD0C62" w:rsidRPr="000E6A36">
        <w:rPr>
          <w:rFonts w:ascii="Monotype Corsiva" w:hAnsi="Monotype Corsiva"/>
          <w:color w:val="auto"/>
          <w:sz w:val="32"/>
          <w:szCs w:val="32"/>
        </w:rPr>
        <w:t xml:space="preserve"> </w:t>
      </w:r>
      <w:r w:rsidR="00CD0C62" w:rsidRPr="00733400">
        <w:rPr>
          <w:rFonts w:ascii="Monotype Corsiva" w:hAnsi="Monotype Corsiva"/>
          <w:sz w:val="32"/>
          <w:szCs w:val="32"/>
        </w:rPr>
        <w:t>тыс. человек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учреждения дополнительного образования взрослых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оздоровительные лагеря – </w:t>
      </w:r>
      <w:r w:rsidR="00283C83">
        <w:rPr>
          <w:rFonts w:ascii="Monotype Corsiva" w:hAnsi="Monotype Corsiva"/>
          <w:sz w:val="32"/>
          <w:szCs w:val="32"/>
        </w:rPr>
        <w:t>1</w:t>
      </w:r>
      <w:r>
        <w:rPr>
          <w:rFonts w:ascii="Monotype Corsiva" w:hAnsi="Monotype Corsiva"/>
          <w:sz w:val="32"/>
          <w:szCs w:val="32"/>
        </w:rPr>
        <w:t xml:space="preserve">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социально-педагогический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центр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центр коррекционно-развивающего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обучения и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реабилитации – 1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обучающихся – </w:t>
      </w:r>
      <w:r>
        <w:rPr>
          <w:rFonts w:ascii="Monotype Corsiva" w:hAnsi="Monotype Corsiva"/>
          <w:sz w:val="32"/>
          <w:szCs w:val="32"/>
        </w:rPr>
        <w:t>1</w:t>
      </w:r>
      <w:r w:rsidR="0005781D">
        <w:rPr>
          <w:rFonts w:ascii="Monotype Corsiva" w:hAnsi="Monotype Corsiva"/>
          <w:sz w:val="32"/>
          <w:szCs w:val="32"/>
        </w:rPr>
        <w:t>5</w:t>
      </w:r>
      <w:r w:rsidRPr="00733400">
        <w:rPr>
          <w:rFonts w:ascii="Monotype Corsiva" w:hAnsi="Monotype Corsiva"/>
          <w:sz w:val="32"/>
          <w:szCs w:val="32"/>
        </w:rPr>
        <w:t xml:space="preserve"> чел</w:t>
      </w:r>
      <w:r>
        <w:rPr>
          <w:rFonts w:ascii="Monotype Corsiva" w:hAnsi="Monotype Corsiva"/>
          <w:sz w:val="32"/>
          <w:szCs w:val="32"/>
        </w:rPr>
        <w:t>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sz w:val="32"/>
          <w:szCs w:val="32"/>
        </w:rPr>
      </w:pPr>
    </w:p>
    <w:p w:rsidR="00CD0C62" w:rsidRPr="006F06E8" w:rsidRDefault="00CD0C62" w:rsidP="00733400">
      <w:pPr>
        <w:pStyle w:val="Default"/>
        <w:jc w:val="center"/>
        <w:rPr>
          <w:rFonts w:ascii="Monotype Corsiva" w:hAnsi="Monotype Corsiva"/>
          <w:color w:val="00B0F0"/>
          <w:sz w:val="32"/>
          <w:szCs w:val="32"/>
        </w:rPr>
      </w:pPr>
      <w:r w:rsidRPr="006F06E8">
        <w:rPr>
          <w:rFonts w:ascii="Monotype Corsiva" w:hAnsi="Monotype Corsiva"/>
          <w:b/>
          <w:bCs/>
          <w:color w:val="00B0F0"/>
          <w:sz w:val="32"/>
          <w:szCs w:val="32"/>
        </w:rPr>
        <w:t>ТРАНСПОРТ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количество перевезенных пассажиров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городским и пригородным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транспортом за 20</w:t>
      </w:r>
      <w:r w:rsidR="009C65CD">
        <w:rPr>
          <w:rFonts w:ascii="Monotype Corsiva" w:hAnsi="Monotype Corsiva"/>
          <w:sz w:val="32"/>
          <w:szCs w:val="32"/>
        </w:rPr>
        <w:t>20</w:t>
      </w:r>
      <w:r w:rsidRPr="00733400">
        <w:rPr>
          <w:rFonts w:ascii="Monotype Corsiva" w:hAnsi="Monotype Corsiva"/>
          <w:sz w:val="32"/>
          <w:szCs w:val="32"/>
        </w:rPr>
        <w:t xml:space="preserve"> год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–</w:t>
      </w:r>
      <w:r>
        <w:rPr>
          <w:rFonts w:ascii="Monotype Corsiva" w:hAnsi="Monotype Corsiva"/>
          <w:sz w:val="32"/>
          <w:szCs w:val="32"/>
        </w:rPr>
        <w:t xml:space="preserve"> </w:t>
      </w:r>
      <w:r w:rsidR="009C65CD">
        <w:rPr>
          <w:rFonts w:ascii="Monotype Corsiva" w:hAnsi="Monotype Corsiva"/>
          <w:sz w:val="32"/>
          <w:szCs w:val="32"/>
        </w:rPr>
        <w:t>1 583,4</w:t>
      </w:r>
      <w:r w:rsidRPr="00524713">
        <w:rPr>
          <w:rFonts w:ascii="Monotype Corsiva" w:hAnsi="Monotype Corsiva"/>
          <w:color w:val="FF0000"/>
          <w:sz w:val="32"/>
          <w:szCs w:val="32"/>
        </w:rPr>
        <w:t xml:space="preserve">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Default="00CD0C62" w:rsidP="00E91E2D">
      <w:pPr>
        <w:pStyle w:val="Default"/>
        <w:rPr>
          <w:color w:val="auto"/>
        </w:rPr>
        <w:sectPr w:rsidR="00CD0C62" w:rsidSect="002917DC">
          <w:type w:val="continuous"/>
          <w:pgSz w:w="11906" w:h="17338"/>
          <w:pgMar w:top="1143" w:right="566" w:bottom="1243" w:left="851" w:header="720" w:footer="720" w:gutter="0"/>
          <w:cols w:num="3" w:space="205"/>
          <w:noEndnote/>
        </w:sectPr>
      </w:pPr>
    </w:p>
    <w:p w:rsidR="00CD0C62" w:rsidRPr="00CA6409" w:rsidRDefault="00CD0C62" w:rsidP="00CA6409">
      <w:pPr>
        <w:pStyle w:val="a3"/>
        <w:ind w:left="-1134" w:firstLine="1134"/>
        <w:jc w:val="center"/>
        <w:rPr>
          <w:b/>
          <w:color w:val="2E74B5"/>
          <w:szCs w:val="30"/>
        </w:rPr>
      </w:pPr>
      <w:r w:rsidRPr="00CA6409">
        <w:rPr>
          <w:b/>
          <w:color w:val="2E74B5"/>
          <w:szCs w:val="30"/>
        </w:rPr>
        <w:lastRenderedPageBreak/>
        <w:t>КОНСОЛИДИРОВАННЫЙ БЮДЖЕТ ПРУЖАНСКОГО РАЙОНА</w:t>
      </w:r>
    </w:p>
    <w:p w:rsidR="00CD0C62" w:rsidRPr="00CA6409" w:rsidRDefault="00CD0C62" w:rsidP="00CA6409">
      <w:pPr>
        <w:pStyle w:val="a3"/>
        <w:ind w:firstLine="0"/>
        <w:jc w:val="center"/>
        <w:rPr>
          <w:b/>
          <w:color w:val="2E74B5"/>
          <w:szCs w:val="30"/>
        </w:rPr>
      </w:pPr>
      <w:r w:rsidRPr="00CA6409">
        <w:rPr>
          <w:b/>
          <w:color w:val="2E74B5"/>
          <w:szCs w:val="30"/>
        </w:rPr>
        <w:t>НА 20</w:t>
      </w:r>
      <w:r w:rsidR="00B61E40">
        <w:rPr>
          <w:b/>
          <w:color w:val="2E74B5"/>
          <w:szCs w:val="30"/>
        </w:rPr>
        <w:t>2</w:t>
      </w:r>
      <w:r w:rsidR="00244C7C">
        <w:rPr>
          <w:b/>
          <w:color w:val="2E74B5"/>
          <w:szCs w:val="30"/>
        </w:rPr>
        <w:t>1</w:t>
      </w:r>
      <w:r w:rsidRPr="00CA6409">
        <w:rPr>
          <w:b/>
          <w:color w:val="2E74B5"/>
          <w:szCs w:val="30"/>
        </w:rPr>
        <w:t xml:space="preserve"> ГОД</w:t>
      </w:r>
    </w:p>
    <w:p w:rsidR="00CD0C62" w:rsidRDefault="00CD0C62" w:rsidP="00385399">
      <w:pPr>
        <w:pStyle w:val="a3"/>
        <w:ind w:firstLine="567"/>
        <w:rPr>
          <w:szCs w:val="30"/>
        </w:rPr>
      </w:pPr>
      <w:r w:rsidRPr="00CA6409">
        <w:rPr>
          <w:szCs w:val="30"/>
        </w:rPr>
        <w:t xml:space="preserve">Консолидированный бюджет Пружанского </w:t>
      </w:r>
      <w:r>
        <w:rPr>
          <w:szCs w:val="30"/>
        </w:rPr>
        <w:t>района состоит из 13 бюджетов:</w:t>
      </w:r>
    </w:p>
    <w:p w:rsidR="00CD0C62" w:rsidRDefault="00CD0C62" w:rsidP="00385399">
      <w:pPr>
        <w:pStyle w:val="a3"/>
        <w:numPr>
          <w:ilvl w:val="0"/>
          <w:numId w:val="4"/>
        </w:numPr>
        <w:rPr>
          <w:szCs w:val="30"/>
        </w:rPr>
      </w:pPr>
      <w:r>
        <w:rPr>
          <w:szCs w:val="30"/>
        </w:rPr>
        <w:t>бюджет базового уровня (районный бюджет) – 1;</w:t>
      </w:r>
    </w:p>
    <w:p w:rsidR="00CD0C62" w:rsidRPr="00CA6409" w:rsidRDefault="00CD0C62" w:rsidP="00385399">
      <w:pPr>
        <w:pStyle w:val="a3"/>
        <w:numPr>
          <w:ilvl w:val="0"/>
          <w:numId w:val="4"/>
        </w:numPr>
        <w:rPr>
          <w:szCs w:val="30"/>
        </w:rPr>
      </w:pPr>
      <w:r>
        <w:rPr>
          <w:szCs w:val="30"/>
        </w:rPr>
        <w:t>бюджет первичного уровня (сельские бюджеты) – 12.</w:t>
      </w:r>
    </w:p>
    <w:p w:rsidR="00CD0C62" w:rsidRPr="00D067DB" w:rsidRDefault="00C52961" w:rsidP="00D067DB">
      <w:pPr>
        <w:pStyle w:val="a3"/>
        <w:ind w:firstLine="0"/>
        <w:jc w:val="center"/>
        <w:rPr>
          <w:b/>
          <w:szCs w:val="30"/>
        </w:rPr>
      </w:pPr>
      <w:r>
        <w:rPr>
          <w:noProof/>
        </w:rPr>
        <w:drawing>
          <wp:inline distT="0" distB="0" distL="0" distR="0">
            <wp:extent cx="5875020" cy="7510145"/>
            <wp:effectExtent l="0" t="57150" r="0" b="319405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1110A">
        <w:rPr>
          <w:rFonts w:ascii="Times New Roman" w:hAnsi="Times New Roman"/>
          <w:sz w:val="30"/>
          <w:szCs w:val="30"/>
          <w:lang w:eastAsia="ru-RU"/>
        </w:rPr>
        <w:lastRenderedPageBreak/>
        <w:t xml:space="preserve">В свод консолидированного бюджета Пружанского района включены утвержденные местными Советами депутатов районный бюджет и </w:t>
      </w:r>
      <w:r w:rsidRPr="006201FF">
        <w:rPr>
          <w:rFonts w:ascii="Times New Roman" w:hAnsi="Times New Roman"/>
          <w:sz w:val="30"/>
          <w:szCs w:val="30"/>
          <w:lang w:eastAsia="ru-RU"/>
        </w:rPr>
        <w:t>сельские бюджеты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в общей сумме </w:t>
      </w:r>
      <w:r w:rsidR="00244C7C">
        <w:rPr>
          <w:rFonts w:ascii="Times New Roman" w:hAnsi="Times New Roman"/>
          <w:sz w:val="30"/>
          <w:szCs w:val="30"/>
          <w:lang w:eastAsia="ru-RU"/>
        </w:rPr>
        <w:t>80</w:t>
      </w:r>
      <w:r w:rsidRPr="0081110A">
        <w:rPr>
          <w:rFonts w:ascii="Times New Roman" w:hAnsi="Times New Roman"/>
          <w:sz w:val="30"/>
          <w:szCs w:val="30"/>
          <w:lang w:eastAsia="ru-RU"/>
        </w:rPr>
        <w:t> </w:t>
      </w:r>
      <w:r w:rsidR="00244C7C">
        <w:rPr>
          <w:rFonts w:ascii="Times New Roman" w:hAnsi="Times New Roman"/>
          <w:sz w:val="30"/>
          <w:szCs w:val="30"/>
          <w:lang w:eastAsia="ru-RU"/>
        </w:rPr>
        <w:t>530</w:t>
      </w:r>
      <w:r w:rsidRPr="0081110A">
        <w:rPr>
          <w:rFonts w:ascii="Times New Roman" w:hAnsi="Times New Roman"/>
          <w:sz w:val="30"/>
          <w:szCs w:val="30"/>
          <w:lang w:eastAsia="ru-RU"/>
        </w:rPr>
        <w:t>,</w:t>
      </w:r>
      <w:r w:rsidR="00244C7C">
        <w:rPr>
          <w:rFonts w:ascii="Times New Roman" w:hAnsi="Times New Roman"/>
          <w:sz w:val="30"/>
          <w:szCs w:val="30"/>
          <w:lang w:eastAsia="ru-RU"/>
        </w:rPr>
        <w:t>2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тыс. рублей по доходам и </w:t>
      </w:r>
      <w:r w:rsidR="00244C7C">
        <w:rPr>
          <w:rFonts w:ascii="Times New Roman" w:hAnsi="Times New Roman"/>
          <w:sz w:val="30"/>
          <w:szCs w:val="30"/>
          <w:lang w:eastAsia="ru-RU"/>
        </w:rPr>
        <w:t>80</w:t>
      </w:r>
      <w:r w:rsidRPr="0081110A">
        <w:rPr>
          <w:rFonts w:ascii="Times New Roman" w:hAnsi="Times New Roman"/>
          <w:sz w:val="30"/>
          <w:szCs w:val="30"/>
          <w:lang w:eastAsia="ru-RU"/>
        </w:rPr>
        <w:t> </w:t>
      </w:r>
      <w:r w:rsidR="00244C7C">
        <w:rPr>
          <w:rFonts w:ascii="Times New Roman" w:hAnsi="Times New Roman"/>
          <w:sz w:val="30"/>
          <w:szCs w:val="30"/>
          <w:lang w:eastAsia="ru-RU"/>
        </w:rPr>
        <w:t>470</w:t>
      </w:r>
      <w:r w:rsidRPr="0081110A">
        <w:rPr>
          <w:rFonts w:ascii="Times New Roman" w:hAnsi="Times New Roman"/>
          <w:sz w:val="30"/>
          <w:szCs w:val="30"/>
          <w:lang w:eastAsia="ru-RU"/>
        </w:rPr>
        <w:t>,</w:t>
      </w:r>
      <w:r w:rsidR="00244C7C">
        <w:rPr>
          <w:rFonts w:ascii="Times New Roman" w:hAnsi="Times New Roman"/>
          <w:sz w:val="30"/>
          <w:szCs w:val="30"/>
          <w:lang w:eastAsia="ru-RU"/>
        </w:rPr>
        <w:t>2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тыс. рублей</w:t>
      </w:r>
      <w:r>
        <w:rPr>
          <w:rFonts w:ascii="Times New Roman" w:hAnsi="Times New Roman"/>
          <w:sz w:val="30"/>
          <w:szCs w:val="30"/>
          <w:lang w:eastAsia="ru-RU"/>
        </w:rPr>
        <w:t xml:space="preserve"> по расходам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. </w:t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20"/>
          <w:lang w:eastAsia="ru-RU"/>
        </w:rPr>
      </w:pPr>
      <w:r w:rsidRPr="0081110A">
        <w:rPr>
          <w:rFonts w:ascii="Times New Roman" w:hAnsi="Times New Roman"/>
          <w:sz w:val="30"/>
          <w:szCs w:val="20"/>
          <w:lang w:eastAsia="ru-RU"/>
        </w:rPr>
        <w:t>Установлен профицит</w:t>
      </w:r>
      <w:r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D067DB">
        <w:rPr>
          <w:rFonts w:ascii="Times New Roman" w:hAnsi="Times New Roman"/>
          <w:sz w:val="30"/>
          <w:szCs w:val="30"/>
          <w:lang w:eastAsia="ru-RU"/>
        </w:rPr>
        <w:t>(превышением доходов над расходами)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районного бюджета в сумме </w:t>
      </w:r>
      <w:r w:rsidR="00B61E40">
        <w:rPr>
          <w:rFonts w:ascii="Times New Roman" w:hAnsi="Times New Roman"/>
          <w:sz w:val="30"/>
          <w:szCs w:val="20"/>
          <w:lang w:eastAsia="ru-RU"/>
        </w:rPr>
        <w:t>6</w:t>
      </w:r>
      <w:r w:rsidRPr="0081110A">
        <w:rPr>
          <w:rFonts w:ascii="Times New Roman" w:hAnsi="Times New Roman"/>
          <w:sz w:val="30"/>
          <w:szCs w:val="20"/>
          <w:lang w:eastAsia="ru-RU"/>
        </w:rPr>
        <w:t>0</w:t>
      </w:r>
      <w:r>
        <w:rPr>
          <w:rFonts w:ascii="Times New Roman" w:hAnsi="Times New Roman"/>
          <w:sz w:val="30"/>
          <w:szCs w:val="20"/>
          <w:lang w:eastAsia="ru-RU"/>
        </w:rPr>
        <w:t>,</w:t>
      </w:r>
      <w:r w:rsidRPr="0081110A">
        <w:rPr>
          <w:rFonts w:ascii="Times New Roman" w:hAnsi="Times New Roman"/>
          <w:sz w:val="30"/>
          <w:szCs w:val="20"/>
          <w:lang w:eastAsia="ru-RU"/>
        </w:rPr>
        <w:t>0</w:t>
      </w:r>
      <w:r>
        <w:rPr>
          <w:rFonts w:ascii="Times New Roman" w:hAnsi="Times New Roman"/>
          <w:sz w:val="30"/>
          <w:szCs w:val="20"/>
          <w:lang w:eastAsia="ru-RU"/>
        </w:rPr>
        <w:t xml:space="preserve"> тыс.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81110A">
        <w:rPr>
          <w:rFonts w:ascii="Times New Roman" w:hAnsi="Times New Roman"/>
          <w:sz w:val="30"/>
          <w:szCs w:val="30"/>
          <w:lang w:eastAsia="ru-RU"/>
        </w:rPr>
        <w:t>рублей</w:t>
      </w:r>
      <w:r w:rsidRPr="0081110A">
        <w:rPr>
          <w:rFonts w:ascii="Times New Roman" w:hAnsi="Times New Roman"/>
          <w:sz w:val="30"/>
          <w:szCs w:val="20"/>
          <w:lang w:eastAsia="ru-RU"/>
        </w:rPr>
        <w:t>, который будет направлен на платежи местных исполнительных и распорядительных органов в качестве гаранта по погашению и обслуживанию кредитов, выданных банками Республики Беларусь.</w:t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20"/>
          <w:lang w:eastAsia="ru-RU"/>
        </w:rPr>
      </w:pPr>
    </w:p>
    <w:p w:rsidR="00CD0C62" w:rsidRDefault="00CD0C62" w:rsidP="00366DC5">
      <w:pPr>
        <w:pStyle w:val="a3"/>
        <w:ind w:firstLine="567"/>
        <w:jc w:val="center"/>
        <w:rPr>
          <w:b/>
          <w:szCs w:val="30"/>
        </w:rPr>
      </w:pPr>
      <w:r w:rsidRPr="00DF0906">
        <w:rPr>
          <w:b/>
          <w:szCs w:val="30"/>
        </w:rPr>
        <w:t>ДОХОДЫ</w:t>
      </w:r>
    </w:p>
    <w:p w:rsidR="00CD0C62" w:rsidRDefault="00CD0C62" w:rsidP="00366DC5">
      <w:pPr>
        <w:pStyle w:val="a3"/>
        <w:ind w:firstLine="567"/>
        <w:jc w:val="center"/>
        <w:rPr>
          <w:b/>
          <w:szCs w:val="30"/>
        </w:rPr>
      </w:pPr>
    </w:p>
    <w:p w:rsidR="00A52B76" w:rsidRPr="00545189" w:rsidRDefault="00A52B76" w:rsidP="00136BB5">
      <w:pPr>
        <w:spacing w:after="0" w:line="240" w:lineRule="auto"/>
        <w:ind w:right="-8" w:firstLine="738"/>
        <w:jc w:val="both"/>
        <w:rPr>
          <w:rFonts w:ascii="Times New Roman" w:eastAsia="Times New Roman" w:hAnsi="Times New Roman"/>
          <w:sz w:val="30"/>
          <w:szCs w:val="36"/>
          <w:lang w:eastAsia="ru-RU"/>
        </w:rPr>
      </w:pP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>Консолидированный бюджет района на 202</w:t>
      </w:r>
      <w:r w:rsidR="00244C7C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 год определен по доходам в сумме </w:t>
      </w:r>
      <w:r w:rsidR="00244C7C">
        <w:rPr>
          <w:rFonts w:ascii="Times New Roman" w:eastAsia="Times New Roman" w:hAnsi="Times New Roman"/>
          <w:sz w:val="30"/>
          <w:szCs w:val="30"/>
          <w:lang w:eastAsia="ru-RU"/>
        </w:rPr>
        <w:t>80 530,2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рублей.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>Безвозмездные поступления от вышестоящих бюджетов составят 3</w:t>
      </w:r>
      <w:r w:rsidR="00244C7C">
        <w:rPr>
          <w:rFonts w:ascii="Times New Roman" w:eastAsia="Times New Roman" w:hAnsi="Times New Roman"/>
          <w:sz w:val="30"/>
          <w:szCs w:val="36"/>
          <w:lang w:eastAsia="ru-RU"/>
        </w:rPr>
        <w:t>6</w:t>
      </w:r>
      <w:r w:rsidR="00B32ED2">
        <w:rPr>
          <w:rFonts w:ascii="Times New Roman" w:eastAsia="Times New Roman" w:hAnsi="Times New Roman"/>
          <w:sz w:val="30"/>
          <w:szCs w:val="36"/>
          <w:lang w:eastAsia="ru-RU"/>
        </w:rPr>
        <w:t> </w:t>
      </w:r>
      <w:r w:rsidR="00244C7C">
        <w:rPr>
          <w:rFonts w:ascii="Times New Roman" w:eastAsia="Times New Roman" w:hAnsi="Times New Roman"/>
          <w:sz w:val="30"/>
          <w:szCs w:val="36"/>
          <w:lang w:eastAsia="ru-RU"/>
        </w:rPr>
        <w:t>822</w:t>
      </w:r>
      <w:r w:rsidR="00B32ED2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244C7C">
        <w:rPr>
          <w:rFonts w:ascii="Times New Roman" w:eastAsia="Times New Roman" w:hAnsi="Times New Roman"/>
          <w:sz w:val="30"/>
          <w:szCs w:val="36"/>
          <w:lang w:eastAsia="ru-RU"/>
        </w:rPr>
        <w:t>8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 xml:space="preserve"> тыс. рублей</w:t>
      </w:r>
      <w:r w:rsidR="00244C7C">
        <w:rPr>
          <w:rFonts w:ascii="Times New Roman" w:eastAsia="Times New Roman" w:hAnsi="Times New Roman"/>
          <w:sz w:val="30"/>
          <w:szCs w:val="36"/>
          <w:lang w:eastAsia="ru-RU"/>
        </w:rPr>
        <w:t xml:space="preserve"> или 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>4</w:t>
      </w:r>
      <w:r w:rsidR="00244C7C">
        <w:rPr>
          <w:rFonts w:ascii="Times New Roman" w:eastAsia="Times New Roman" w:hAnsi="Times New Roman"/>
          <w:sz w:val="30"/>
          <w:szCs w:val="36"/>
          <w:lang w:eastAsia="ru-RU"/>
        </w:rPr>
        <w:t>5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244C7C">
        <w:rPr>
          <w:rFonts w:ascii="Times New Roman" w:eastAsia="Times New Roman" w:hAnsi="Times New Roman"/>
          <w:sz w:val="30"/>
          <w:szCs w:val="36"/>
          <w:lang w:eastAsia="ru-RU"/>
        </w:rPr>
        <w:t>7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>% объема доходов, в том числе дотация из республиканского бюджета составит 3</w:t>
      </w:r>
      <w:r w:rsidR="00244C7C">
        <w:rPr>
          <w:rFonts w:ascii="Times New Roman" w:eastAsia="Times New Roman" w:hAnsi="Times New Roman"/>
          <w:sz w:val="30"/>
          <w:szCs w:val="36"/>
          <w:lang w:eastAsia="ru-RU"/>
        </w:rPr>
        <w:t>5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> </w:t>
      </w:r>
      <w:r w:rsidR="00244C7C">
        <w:rPr>
          <w:rFonts w:ascii="Times New Roman" w:eastAsia="Times New Roman" w:hAnsi="Times New Roman"/>
          <w:sz w:val="30"/>
          <w:szCs w:val="36"/>
          <w:lang w:eastAsia="ru-RU"/>
        </w:rPr>
        <w:t>714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244C7C">
        <w:rPr>
          <w:rFonts w:ascii="Times New Roman" w:eastAsia="Times New Roman" w:hAnsi="Times New Roman"/>
          <w:sz w:val="30"/>
          <w:szCs w:val="36"/>
          <w:lang w:eastAsia="ru-RU"/>
        </w:rPr>
        <w:t>8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 xml:space="preserve"> тыс. рублей (</w:t>
      </w:r>
      <w:r w:rsidR="00244C7C">
        <w:rPr>
          <w:rFonts w:ascii="Times New Roman" w:eastAsia="Times New Roman" w:hAnsi="Times New Roman"/>
          <w:sz w:val="30"/>
          <w:szCs w:val="36"/>
          <w:lang w:eastAsia="ru-RU"/>
        </w:rPr>
        <w:t>44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244C7C">
        <w:rPr>
          <w:rFonts w:ascii="Times New Roman" w:eastAsia="Times New Roman" w:hAnsi="Times New Roman"/>
          <w:sz w:val="30"/>
          <w:szCs w:val="36"/>
          <w:lang w:eastAsia="ru-RU"/>
        </w:rPr>
        <w:t>3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>% объема доходов), субвенции на финансирование расходов по развитию сельского хозяйства и рыбохозяйственной деятельности 1 </w:t>
      </w:r>
      <w:r w:rsidR="00244C7C">
        <w:rPr>
          <w:rFonts w:ascii="Times New Roman" w:eastAsia="Times New Roman" w:hAnsi="Times New Roman"/>
          <w:sz w:val="30"/>
          <w:szCs w:val="36"/>
          <w:lang w:eastAsia="ru-RU"/>
        </w:rPr>
        <w:t>108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244C7C">
        <w:rPr>
          <w:rFonts w:ascii="Times New Roman" w:eastAsia="Times New Roman" w:hAnsi="Times New Roman"/>
          <w:sz w:val="30"/>
          <w:szCs w:val="36"/>
          <w:lang w:eastAsia="ru-RU"/>
        </w:rPr>
        <w:t>0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 xml:space="preserve"> тыс. рублей (1,4% объема доходов). </w:t>
      </w:r>
    </w:p>
    <w:p w:rsidR="00A52B76" w:rsidRDefault="00A52B76" w:rsidP="00A52B7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545189">
        <w:rPr>
          <w:rFonts w:ascii="Times New Roman" w:hAnsi="Times New Roman"/>
          <w:sz w:val="30"/>
          <w:szCs w:val="30"/>
        </w:rPr>
        <w:t xml:space="preserve">Собственные доходы запланированы в сумме </w:t>
      </w:r>
      <w:r w:rsidR="00244C7C">
        <w:rPr>
          <w:rFonts w:ascii="Times New Roman" w:hAnsi="Times New Roman"/>
          <w:sz w:val="30"/>
          <w:szCs w:val="30"/>
        </w:rPr>
        <w:t>43</w:t>
      </w:r>
      <w:r w:rsidRPr="00545189">
        <w:rPr>
          <w:rFonts w:ascii="Times New Roman" w:hAnsi="Times New Roman"/>
          <w:sz w:val="30"/>
          <w:szCs w:val="30"/>
        </w:rPr>
        <w:t> </w:t>
      </w:r>
      <w:r w:rsidR="00244C7C">
        <w:rPr>
          <w:rFonts w:ascii="Times New Roman" w:hAnsi="Times New Roman"/>
          <w:sz w:val="30"/>
          <w:szCs w:val="30"/>
        </w:rPr>
        <w:t>707</w:t>
      </w:r>
      <w:r w:rsidRPr="00545189">
        <w:rPr>
          <w:rFonts w:ascii="Times New Roman" w:hAnsi="Times New Roman"/>
          <w:sz w:val="30"/>
          <w:szCs w:val="30"/>
        </w:rPr>
        <w:t>,</w:t>
      </w:r>
      <w:r w:rsidR="00244C7C">
        <w:rPr>
          <w:rFonts w:ascii="Times New Roman" w:hAnsi="Times New Roman"/>
          <w:sz w:val="30"/>
          <w:szCs w:val="30"/>
        </w:rPr>
        <w:t>4</w:t>
      </w:r>
      <w:r w:rsidRPr="00545189">
        <w:rPr>
          <w:rFonts w:ascii="Times New Roman" w:hAnsi="Times New Roman"/>
          <w:sz w:val="30"/>
          <w:szCs w:val="30"/>
        </w:rPr>
        <w:t xml:space="preserve"> тыс. рублей в т.ч. районный бюджет – </w:t>
      </w:r>
      <w:r w:rsidR="00B114BA">
        <w:rPr>
          <w:rFonts w:ascii="Times New Roman" w:hAnsi="Times New Roman"/>
          <w:sz w:val="30"/>
          <w:szCs w:val="30"/>
        </w:rPr>
        <w:t>42 490,1</w:t>
      </w:r>
      <w:r w:rsidRPr="00545189">
        <w:rPr>
          <w:rFonts w:ascii="Times New Roman" w:hAnsi="Times New Roman"/>
          <w:sz w:val="30"/>
          <w:szCs w:val="30"/>
        </w:rPr>
        <w:t xml:space="preserve"> тыс. рублей, сельские бюджеты – 1 </w:t>
      </w:r>
      <w:r w:rsidR="00B114BA">
        <w:rPr>
          <w:rFonts w:ascii="Times New Roman" w:hAnsi="Times New Roman"/>
          <w:sz w:val="30"/>
          <w:szCs w:val="30"/>
        </w:rPr>
        <w:t>217</w:t>
      </w:r>
      <w:r w:rsidRPr="00545189">
        <w:rPr>
          <w:rFonts w:ascii="Times New Roman" w:hAnsi="Times New Roman"/>
          <w:sz w:val="30"/>
          <w:szCs w:val="30"/>
        </w:rPr>
        <w:t>,</w:t>
      </w:r>
      <w:r w:rsidR="00B114BA">
        <w:rPr>
          <w:rFonts w:ascii="Times New Roman" w:hAnsi="Times New Roman"/>
          <w:sz w:val="30"/>
          <w:szCs w:val="30"/>
        </w:rPr>
        <w:t>3</w:t>
      </w:r>
      <w:r w:rsidRPr="00545189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Pr="00D067DB" w:rsidRDefault="00CD0C62" w:rsidP="00A52B76">
      <w:pPr>
        <w:spacing w:after="0" w:line="240" w:lineRule="auto"/>
        <w:ind w:firstLine="567"/>
        <w:jc w:val="center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Структура доходов консолидированного бюджета 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района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br/>
      </w:r>
      <w:r w:rsidR="00AD4C8F">
        <w:rPr>
          <w:rFonts w:ascii="Times New Roman" w:hAnsi="Times New Roman"/>
          <w:b/>
          <w:bCs/>
          <w:sz w:val="30"/>
          <w:szCs w:val="30"/>
          <w:lang w:eastAsia="ru-RU"/>
        </w:rPr>
        <w:t>в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20</w:t>
      </w:r>
      <w:r w:rsidR="00A52B76">
        <w:rPr>
          <w:rFonts w:ascii="Times New Roman" w:hAnsi="Times New Roman"/>
          <w:b/>
          <w:bCs/>
          <w:sz w:val="30"/>
          <w:szCs w:val="30"/>
          <w:lang w:eastAsia="ru-RU"/>
        </w:rPr>
        <w:t>2</w:t>
      </w:r>
      <w:r w:rsidR="00946E08">
        <w:rPr>
          <w:rFonts w:ascii="Times New Roman" w:hAnsi="Times New Roman"/>
          <w:b/>
          <w:bCs/>
          <w:sz w:val="30"/>
          <w:szCs w:val="30"/>
          <w:lang w:eastAsia="ru-RU"/>
        </w:rPr>
        <w:t>1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="00AD4C8F">
        <w:rPr>
          <w:rFonts w:ascii="Times New Roman" w:hAnsi="Times New Roman"/>
          <w:b/>
          <w:bCs/>
          <w:sz w:val="30"/>
          <w:szCs w:val="30"/>
          <w:lang w:eastAsia="ru-RU"/>
        </w:rPr>
        <w:t>у</w:t>
      </w:r>
    </w:p>
    <w:p w:rsidR="00CD0C62" w:rsidRDefault="00A52B76" w:rsidP="00364DDF">
      <w:pPr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297B98DB" wp14:editId="7A0FE077">
            <wp:extent cx="5966460" cy="3672840"/>
            <wp:effectExtent l="0" t="0" r="0" b="381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82CDFB36-229F-4AC4-95D8-3BDEBFD82C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64DDF" w:rsidRPr="003A6CD4" w:rsidRDefault="00364DDF" w:rsidP="00B03EAB">
      <w:pPr>
        <w:spacing w:after="0" w:line="240" w:lineRule="auto"/>
        <w:ind w:hanging="284"/>
        <w:rPr>
          <w:rFonts w:ascii="Times New Roman" w:hAnsi="Times New Roman"/>
          <w:color w:val="0D86FF"/>
          <w:sz w:val="30"/>
          <w:szCs w:val="30"/>
          <w:lang w:eastAsia="ru-RU"/>
        </w:rPr>
      </w:pPr>
    </w:p>
    <w:p w:rsidR="00CD0C62" w:rsidRDefault="00A52B76" w:rsidP="008959B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  <w:lang w:eastAsia="ru-RU"/>
        </w:rPr>
      </w:pP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lastRenderedPageBreak/>
        <w:t xml:space="preserve">Основными источниками собственных доходов бюджета являются: подоходный налог с физических лиц – </w:t>
      </w:r>
      <w:r w:rsidR="00946E08">
        <w:rPr>
          <w:rFonts w:ascii="Times New Roman" w:eastAsia="Times New Roman" w:hAnsi="Times New Roman"/>
          <w:sz w:val="30"/>
          <w:szCs w:val="30"/>
          <w:lang w:eastAsia="ru-RU"/>
        </w:rPr>
        <w:t>19 978,8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 (</w:t>
      </w:r>
      <w:r w:rsidR="00946E08">
        <w:rPr>
          <w:rFonts w:ascii="Times New Roman" w:eastAsia="Times New Roman" w:hAnsi="Times New Roman"/>
          <w:sz w:val="30"/>
          <w:szCs w:val="30"/>
          <w:lang w:eastAsia="ru-RU"/>
        </w:rPr>
        <w:t>45,7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% собственных доходов), налог на добавленную стоимость – </w:t>
      </w:r>
      <w:r w:rsidR="00946E08">
        <w:rPr>
          <w:rFonts w:ascii="Times New Roman" w:eastAsia="Times New Roman" w:hAnsi="Times New Roman"/>
          <w:sz w:val="30"/>
          <w:szCs w:val="30"/>
          <w:lang w:eastAsia="ru-RU"/>
        </w:rPr>
        <w:t>9 677,3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 (</w:t>
      </w:r>
      <w:r w:rsidR="00946E08">
        <w:rPr>
          <w:rFonts w:ascii="Times New Roman" w:eastAsia="Times New Roman" w:hAnsi="Times New Roman"/>
          <w:sz w:val="30"/>
          <w:szCs w:val="30"/>
          <w:lang w:eastAsia="ru-RU"/>
        </w:rPr>
        <w:t>22,1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налоги от выручки от реализации товаров (работ, услуг) – </w:t>
      </w:r>
      <w:r w:rsidR="00946E08">
        <w:rPr>
          <w:rFonts w:ascii="Times New Roman" w:eastAsia="Times New Roman" w:hAnsi="Times New Roman"/>
          <w:sz w:val="30"/>
          <w:szCs w:val="30"/>
          <w:lang w:eastAsia="ru-RU"/>
        </w:rPr>
        <w:t>5 427,1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(12,</w:t>
      </w:r>
      <w:r w:rsidR="00946E08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>%), налог на недвижимость – 2</w:t>
      </w:r>
      <w:r w:rsidR="00946E08">
        <w:rPr>
          <w:rFonts w:ascii="Times New Roman" w:eastAsia="Times New Roman" w:hAnsi="Times New Roman"/>
          <w:sz w:val="30"/>
          <w:szCs w:val="30"/>
          <w:lang w:eastAsia="ru-RU"/>
        </w:rPr>
        <w:t> 613,7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 (6,</w:t>
      </w:r>
      <w:r w:rsidR="00946E08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>%), компенсация расходов государства – 1</w:t>
      </w:r>
      <w:r w:rsidR="00946E08">
        <w:rPr>
          <w:rFonts w:ascii="Times New Roman" w:eastAsia="Times New Roman" w:hAnsi="Times New Roman"/>
          <w:sz w:val="30"/>
          <w:szCs w:val="30"/>
          <w:lang w:eastAsia="ru-RU"/>
        </w:rPr>
        <w:t> 912,4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</w:t>
      </w:r>
      <w:r w:rsidR="009B57D8">
        <w:rPr>
          <w:rFonts w:ascii="Times New Roman" w:eastAsia="Times New Roman" w:hAnsi="Times New Roman"/>
          <w:sz w:val="30"/>
          <w:szCs w:val="30"/>
          <w:lang w:eastAsia="ru-RU"/>
        </w:rPr>
        <w:t>(4,4%)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, налоги на доходы и прибыль, уплачиваемые организациями </w:t>
      </w:r>
      <w:r w:rsidR="00946E08">
        <w:rPr>
          <w:rFonts w:ascii="Times New Roman" w:eastAsia="Times New Roman" w:hAnsi="Times New Roman"/>
          <w:sz w:val="30"/>
          <w:szCs w:val="30"/>
          <w:lang w:eastAsia="ru-RU"/>
        </w:rPr>
        <w:t>809,9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 (</w:t>
      </w:r>
      <w:r w:rsidR="00946E08">
        <w:rPr>
          <w:rFonts w:ascii="Times New Roman" w:eastAsia="Times New Roman" w:hAnsi="Times New Roman"/>
          <w:sz w:val="30"/>
          <w:szCs w:val="30"/>
          <w:lang w:eastAsia="ru-RU"/>
        </w:rPr>
        <w:t>1,9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%), земельный налог </w:t>
      </w:r>
      <w:bookmarkStart w:id="1" w:name="_Hlk65674077"/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– </w:t>
      </w:r>
      <w:r w:rsidR="00AC03B4">
        <w:rPr>
          <w:rFonts w:ascii="Times New Roman" w:eastAsia="Times New Roman" w:hAnsi="Times New Roman"/>
          <w:sz w:val="30"/>
          <w:szCs w:val="30"/>
          <w:lang w:eastAsia="ru-RU"/>
        </w:rPr>
        <w:t>757,3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 (1,</w:t>
      </w:r>
      <w:r w:rsidR="00AC03B4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="005A0DBE">
        <w:rPr>
          <w:rFonts w:ascii="Times New Roman" w:eastAsia="Times New Roman" w:hAnsi="Times New Roman"/>
          <w:sz w:val="30"/>
          <w:szCs w:val="30"/>
          <w:lang w:eastAsia="ru-RU"/>
        </w:rPr>
        <w:t xml:space="preserve">, </w:t>
      </w:r>
      <w:bookmarkEnd w:id="1"/>
      <w:r w:rsidR="005A0DBE">
        <w:rPr>
          <w:rFonts w:ascii="Times New Roman" w:eastAsia="Times New Roman" w:hAnsi="Times New Roman"/>
          <w:sz w:val="30"/>
          <w:szCs w:val="30"/>
          <w:lang w:eastAsia="ru-RU"/>
        </w:rPr>
        <w:t>д</w:t>
      </w:r>
      <w:r w:rsidR="005A0DBE" w:rsidRPr="005A0DBE">
        <w:rPr>
          <w:rFonts w:ascii="Times New Roman" w:eastAsia="Times New Roman" w:hAnsi="Times New Roman"/>
          <w:sz w:val="30"/>
          <w:szCs w:val="30"/>
          <w:lang w:eastAsia="ru-RU"/>
        </w:rPr>
        <w:t>ивиденды на доли (акции), находящиеся в государственной собственности</w:t>
      </w:r>
      <w:r w:rsidR="00367D4C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367D4C"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– </w:t>
      </w:r>
      <w:r w:rsidR="00367D4C">
        <w:rPr>
          <w:rFonts w:ascii="Times New Roman" w:eastAsia="Times New Roman" w:hAnsi="Times New Roman"/>
          <w:sz w:val="30"/>
          <w:szCs w:val="30"/>
          <w:lang w:eastAsia="ru-RU"/>
        </w:rPr>
        <w:t>599,2</w:t>
      </w:r>
      <w:r w:rsidR="00367D4C"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 (1,</w:t>
      </w:r>
      <w:r w:rsidR="0081445D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="00367D4C" w:rsidRPr="00A52B76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="00367D4C">
        <w:rPr>
          <w:rFonts w:ascii="Times New Roman" w:eastAsia="Times New Roman" w:hAnsi="Times New Roman"/>
          <w:sz w:val="30"/>
          <w:szCs w:val="30"/>
          <w:lang w:eastAsia="ru-RU"/>
        </w:rPr>
        <w:t xml:space="preserve">, </w:t>
      </w:r>
      <w:r w:rsidR="0081445D">
        <w:rPr>
          <w:rFonts w:ascii="Times New Roman" w:eastAsia="Times New Roman" w:hAnsi="Times New Roman"/>
          <w:sz w:val="30"/>
          <w:szCs w:val="30"/>
          <w:lang w:eastAsia="ru-RU"/>
        </w:rPr>
        <w:t>д</w:t>
      </w:r>
      <w:r w:rsidR="00367D4C" w:rsidRPr="00367D4C">
        <w:rPr>
          <w:rFonts w:ascii="Times New Roman" w:eastAsia="Times New Roman" w:hAnsi="Times New Roman"/>
          <w:sz w:val="30"/>
          <w:szCs w:val="30"/>
          <w:lang w:eastAsia="ru-RU"/>
        </w:rPr>
        <w:t>оходы от реализации государственного имущества</w:t>
      </w:r>
      <w:r w:rsidR="0081445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81445D"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– </w:t>
      </w:r>
      <w:r w:rsidR="0081445D">
        <w:rPr>
          <w:rFonts w:ascii="Times New Roman" w:eastAsia="Times New Roman" w:hAnsi="Times New Roman"/>
          <w:sz w:val="30"/>
          <w:szCs w:val="30"/>
          <w:lang w:eastAsia="ru-RU"/>
        </w:rPr>
        <w:t>554,3</w:t>
      </w:r>
      <w:r w:rsidR="0081445D"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 (1,</w:t>
      </w:r>
      <w:r w:rsidR="0081445D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="0081445D" w:rsidRPr="00A52B76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B757A3" w:rsidRDefault="009844DB" w:rsidP="00B03EAB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="00A52B76">
        <w:rPr>
          <w:noProof/>
        </w:rPr>
        <w:drawing>
          <wp:inline distT="0" distB="0" distL="0" distR="0" wp14:anchorId="1D6EBEE5" wp14:editId="568778EB">
            <wp:extent cx="6300470" cy="4579620"/>
            <wp:effectExtent l="0" t="0" r="508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30D60F47-C024-4F0D-94F2-9992594BFF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D0C62" w:rsidRDefault="00CD0C62" w:rsidP="00366DC5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</w:p>
    <w:p w:rsidR="00CD0C62" w:rsidRDefault="00CD0C62" w:rsidP="00366DC5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РАСХОДЫ</w:t>
      </w:r>
    </w:p>
    <w:p w:rsidR="00725721" w:rsidRDefault="00725721" w:rsidP="00366DC5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соответствии с бюджетной классификацией финансирование расходов бюджета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 xml:space="preserve"> осуществляется по направлениям</w:t>
      </w:r>
      <w:r>
        <w:rPr>
          <w:rFonts w:ascii="Times New Roman" w:hAnsi="Times New Roman"/>
          <w:sz w:val="30"/>
          <w:szCs w:val="30"/>
        </w:rPr>
        <w:t>, отражающим выполняемые государством функций.</w:t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20</w:t>
      </w:r>
      <w:r w:rsidR="001C4260">
        <w:rPr>
          <w:rFonts w:ascii="Times New Roman" w:hAnsi="Times New Roman"/>
          <w:sz w:val="30"/>
          <w:szCs w:val="30"/>
        </w:rPr>
        <w:t>2</w:t>
      </w:r>
      <w:r w:rsidR="00B17A0A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 xml:space="preserve"> году предусмотрены расходы на: общегосударственную деятельность, национальную оборону, национальную экономику, охрану окружающей среды, жилищно-коммунальные услуги и жилищное </w:t>
      </w:r>
      <w:r>
        <w:rPr>
          <w:rFonts w:ascii="Times New Roman" w:hAnsi="Times New Roman"/>
          <w:sz w:val="30"/>
          <w:szCs w:val="30"/>
        </w:rPr>
        <w:lastRenderedPageBreak/>
        <w:t>строительство, здравоохранение, физическую культуру и спорт, культуру, образование и социальную политику.</w:t>
      </w:r>
    </w:p>
    <w:p w:rsidR="00A8304B" w:rsidRDefault="00A8304B" w:rsidP="00A8304B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Реализация государственных программ социально-экономической направленности предусматривается практически во всех сферах (общегосударственная деятельность, национальная экономика, охрана окружающей среды, жилищно-коммунальные услуги и жилищное строительство, здравоохранение, физическая культура и спорт, культура, образование и социальная политика</w:t>
      </w:r>
      <w:r w:rsidR="00725721">
        <w:rPr>
          <w:rFonts w:ascii="Times New Roman" w:hAnsi="Times New Roman"/>
          <w:sz w:val="30"/>
          <w:szCs w:val="30"/>
        </w:rPr>
        <w:t>).</w:t>
      </w:r>
    </w:p>
    <w:p w:rsidR="00CD0C62" w:rsidRPr="00FF5A61" w:rsidRDefault="00CD0C62" w:rsidP="00385399">
      <w:pPr>
        <w:spacing w:after="0" w:line="240" w:lineRule="auto"/>
        <w:ind w:left="-34" w:right="-34" w:firstLine="601"/>
        <w:jc w:val="both"/>
        <w:rPr>
          <w:rFonts w:ascii="Times New Roman" w:hAnsi="Times New Roman"/>
          <w:sz w:val="30"/>
          <w:szCs w:val="30"/>
        </w:rPr>
      </w:pPr>
      <w:r w:rsidRPr="00B17A0A">
        <w:rPr>
          <w:rFonts w:ascii="Times New Roman" w:hAnsi="Times New Roman"/>
          <w:sz w:val="30"/>
          <w:szCs w:val="30"/>
        </w:rPr>
        <w:t>Финансирование расходов в рамках государственных программ осуществляются с учетом выполнения конкретных программных мероприятий, что обеспечивает более четкую взаимосвязь с целями государственной политики и концентрацию бюджетных расходов на приоритетных направлениях социально-экономического развития.</w:t>
      </w:r>
    </w:p>
    <w:p w:rsidR="00CD0C62" w:rsidRDefault="00CD0C62" w:rsidP="00DA3D1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CD0C62" w:rsidRPr="005856EB" w:rsidRDefault="00B646EE" w:rsidP="00D067DB">
      <w:pPr>
        <w:spacing w:after="0" w:line="240" w:lineRule="auto"/>
        <w:jc w:val="center"/>
        <w:rPr>
          <w:rFonts w:ascii="Times New Roman" w:hAnsi="Times New Roman"/>
          <w:sz w:val="30"/>
          <w:szCs w:val="30"/>
          <w:lang w:val="en-US"/>
        </w:rPr>
      </w:pPr>
      <w:r>
        <w:rPr>
          <w:noProof/>
        </w:rPr>
        <w:drawing>
          <wp:inline distT="0" distB="0" distL="0" distR="0" wp14:anchorId="3F9DC6E0" wp14:editId="2CB9BFBD">
            <wp:extent cx="6300470" cy="5045075"/>
            <wp:effectExtent l="0" t="0" r="5080" b="3175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5B42A421-2AB6-49FE-AB5C-DFA673F8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D0C62" w:rsidRPr="00D067DB" w:rsidRDefault="00CD0C62" w:rsidP="00D067DB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</w:p>
    <w:p w:rsidR="00CD0C62" w:rsidRPr="00D067DB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За счет средств бюджета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 xml:space="preserve"> финансируются </w:t>
      </w:r>
      <w:r>
        <w:rPr>
          <w:rFonts w:ascii="Times New Roman" w:hAnsi="Times New Roman"/>
          <w:sz w:val="30"/>
          <w:szCs w:val="30"/>
        </w:rPr>
        <w:t>наиболее</w:t>
      </w:r>
      <w:r w:rsidRPr="00D067DB">
        <w:rPr>
          <w:rFonts w:ascii="Times New Roman" w:hAnsi="Times New Roman"/>
          <w:sz w:val="30"/>
          <w:szCs w:val="30"/>
        </w:rPr>
        <w:t xml:space="preserve"> значимые расходы</w:t>
      </w:r>
      <w:r>
        <w:rPr>
          <w:rFonts w:ascii="Times New Roman" w:hAnsi="Times New Roman"/>
          <w:sz w:val="30"/>
          <w:szCs w:val="30"/>
        </w:rPr>
        <w:t xml:space="preserve"> –</w:t>
      </w:r>
      <w:r w:rsidRPr="00D067DB">
        <w:rPr>
          <w:rFonts w:ascii="Times New Roman" w:hAnsi="Times New Roman"/>
          <w:sz w:val="30"/>
          <w:szCs w:val="30"/>
        </w:rPr>
        <w:t xml:space="preserve"> обеспечивается работа учреждений дошкольного и общего среднего образования, поликлиник и больниц, удешевляется стоимость жилищно-коммунальных услуг и услуг пассажирского транспорта, </w:t>
      </w:r>
      <w:r w:rsidRPr="00D067DB">
        <w:rPr>
          <w:rFonts w:ascii="Times New Roman" w:hAnsi="Times New Roman"/>
          <w:sz w:val="30"/>
          <w:szCs w:val="30"/>
        </w:rPr>
        <w:lastRenderedPageBreak/>
        <w:t>предоставляемых населению, реализуются мероприятия по социальному обеспечению граждан, создается и содержится местная улично-дорожная сеть.</w:t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Социальные расходы бюджета остаются самыми значительными. </w:t>
      </w:r>
      <w:r w:rsidRPr="00D067DB">
        <w:rPr>
          <w:rFonts w:ascii="Times New Roman" w:hAnsi="Times New Roman"/>
          <w:sz w:val="30"/>
          <w:szCs w:val="30"/>
        </w:rPr>
        <w:t xml:space="preserve">В числе важнейших направлений социальных расходов – финансирование учреждений и мероприятий </w:t>
      </w:r>
      <w:r w:rsidRPr="00D067DB">
        <w:rPr>
          <w:rFonts w:ascii="Times New Roman" w:hAnsi="Times New Roman"/>
          <w:b/>
          <w:sz w:val="30"/>
          <w:szCs w:val="30"/>
        </w:rPr>
        <w:t>социальной сферы</w:t>
      </w:r>
      <w:r w:rsidRPr="00D067DB">
        <w:rPr>
          <w:rFonts w:ascii="Times New Roman" w:hAnsi="Times New Roman"/>
          <w:sz w:val="30"/>
          <w:szCs w:val="30"/>
        </w:rPr>
        <w:t xml:space="preserve">: образования, здравоохранения, физической культуры и спорта, культуры, социальной политики. В бюджете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 xml:space="preserve"> на 20</w:t>
      </w:r>
      <w:r w:rsidR="00437582">
        <w:rPr>
          <w:rFonts w:ascii="Times New Roman" w:hAnsi="Times New Roman"/>
          <w:sz w:val="30"/>
          <w:szCs w:val="30"/>
        </w:rPr>
        <w:t>2</w:t>
      </w:r>
      <w:r w:rsidR="00B17A0A">
        <w:rPr>
          <w:rFonts w:ascii="Times New Roman" w:hAnsi="Times New Roman"/>
          <w:sz w:val="30"/>
          <w:szCs w:val="30"/>
        </w:rPr>
        <w:t>1</w:t>
      </w:r>
      <w:r w:rsidRPr="00D067DB">
        <w:rPr>
          <w:rFonts w:ascii="Times New Roman" w:hAnsi="Times New Roman"/>
          <w:sz w:val="30"/>
          <w:szCs w:val="30"/>
        </w:rPr>
        <w:t xml:space="preserve"> год расходы на социальную сферу составляют </w:t>
      </w:r>
      <w:r w:rsidR="00B61814">
        <w:rPr>
          <w:rFonts w:ascii="Times New Roman" w:hAnsi="Times New Roman"/>
          <w:sz w:val="30"/>
          <w:szCs w:val="30"/>
        </w:rPr>
        <w:t>61 43</w:t>
      </w:r>
      <w:r w:rsidR="001E2D16">
        <w:rPr>
          <w:rFonts w:ascii="Times New Roman" w:hAnsi="Times New Roman"/>
          <w:sz w:val="30"/>
          <w:szCs w:val="30"/>
        </w:rPr>
        <w:t>2,0</w:t>
      </w:r>
      <w:r w:rsidRPr="00D067DB">
        <w:rPr>
          <w:rFonts w:ascii="Times New Roman" w:hAnsi="Times New Roman"/>
          <w:sz w:val="30"/>
          <w:szCs w:val="30"/>
        </w:rPr>
        <w:t xml:space="preserve"> тыс. рублей или </w:t>
      </w:r>
      <w:r w:rsidRPr="00033A0E">
        <w:rPr>
          <w:rFonts w:ascii="Times New Roman" w:hAnsi="Times New Roman"/>
          <w:sz w:val="30"/>
          <w:szCs w:val="30"/>
        </w:rPr>
        <w:t>7</w:t>
      </w:r>
      <w:r w:rsidR="00B61814">
        <w:rPr>
          <w:rFonts w:ascii="Times New Roman" w:hAnsi="Times New Roman"/>
          <w:sz w:val="30"/>
          <w:szCs w:val="30"/>
        </w:rPr>
        <w:t>6</w:t>
      </w:r>
      <w:r w:rsidRPr="00033A0E">
        <w:rPr>
          <w:rFonts w:ascii="Times New Roman" w:hAnsi="Times New Roman"/>
          <w:sz w:val="30"/>
          <w:szCs w:val="30"/>
        </w:rPr>
        <w:t>,</w:t>
      </w:r>
      <w:r w:rsidR="00B61814">
        <w:rPr>
          <w:rFonts w:ascii="Times New Roman" w:hAnsi="Times New Roman"/>
          <w:sz w:val="30"/>
          <w:szCs w:val="30"/>
        </w:rPr>
        <w:t>3</w:t>
      </w:r>
      <w:r w:rsidRPr="00D067DB">
        <w:rPr>
          <w:rFonts w:ascii="Times New Roman" w:hAnsi="Times New Roman"/>
          <w:sz w:val="30"/>
          <w:szCs w:val="30"/>
        </w:rPr>
        <w:t xml:space="preserve">% общего объема расходов консолидированного бюджета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>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На финансирование </w:t>
      </w:r>
      <w:r w:rsidRPr="00D067DB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Pr="00D067DB">
        <w:rPr>
          <w:rFonts w:ascii="Times New Roman" w:hAnsi="Times New Roman"/>
          <w:sz w:val="30"/>
          <w:szCs w:val="30"/>
        </w:rPr>
        <w:t xml:space="preserve"> предусмотрено </w:t>
      </w:r>
      <w:r w:rsidR="008C1339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> </w:t>
      </w:r>
      <w:r w:rsidR="008C1339">
        <w:rPr>
          <w:rFonts w:ascii="Times New Roman" w:hAnsi="Times New Roman"/>
          <w:sz w:val="30"/>
          <w:szCs w:val="30"/>
        </w:rPr>
        <w:t>180</w:t>
      </w:r>
      <w:r>
        <w:rPr>
          <w:rFonts w:ascii="Times New Roman" w:hAnsi="Times New Roman"/>
          <w:sz w:val="30"/>
          <w:szCs w:val="30"/>
        </w:rPr>
        <w:t>,</w:t>
      </w:r>
      <w:r w:rsidR="008C1339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 xml:space="preserve"> тыс. рублей </w:t>
      </w:r>
      <w:r w:rsidRPr="00033A0E">
        <w:rPr>
          <w:rFonts w:ascii="Times New Roman" w:hAnsi="Times New Roman"/>
          <w:sz w:val="30"/>
          <w:szCs w:val="30"/>
        </w:rPr>
        <w:t xml:space="preserve">или </w:t>
      </w:r>
      <w:r w:rsidR="008C1339">
        <w:rPr>
          <w:rFonts w:ascii="Times New Roman" w:hAnsi="Times New Roman"/>
          <w:sz w:val="30"/>
          <w:szCs w:val="30"/>
        </w:rPr>
        <w:t>8</w:t>
      </w:r>
      <w:r w:rsidRPr="00033A0E">
        <w:rPr>
          <w:rFonts w:ascii="Times New Roman" w:hAnsi="Times New Roman"/>
          <w:sz w:val="30"/>
          <w:szCs w:val="30"/>
        </w:rPr>
        <w:t>,</w:t>
      </w:r>
      <w:r w:rsidR="008C1339">
        <w:rPr>
          <w:rFonts w:ascii="Times New Roman" w:hAnsi="Times New Roman"/>
          <w:sz w:val="30"/>
          <w:szCs w:val="30"/>
        </w:rPr>
        <w:t>9</w:t>
      </w:r>
      <w:r w:rsidRPr="006C5112">
        <w:rPr>
          <w:rFonts w:ascii="Times New Roman" w:hAnsi="Times New Roman"/>
          <w:sz w:val="30"/>
          <w:szCs w:val="30"/>
        </w:rPr>
        <w:t>%</w:t>
      </w:r>
      <w:r w:rsidRPr="00D067DB">
        <w:rPr>
          <w:rFonts w:ascii="Times New Roman" w:hAnsi="Times New Roman"/>
          <w:sz w:val="30"/>
          <w:szCs w:val="30"/>
        </w:rPr>
        <w:t xml:space="preserve"> в общей сумме расходов – это расходы на обеспечение функционирования органов местного управления и самоуправления, государственн</w:t>
      </w:r>
      <w:r>
        <w:rPr>
          <w:rFonts w:ascii="Times New Roman" w:hAnsi="Times New Roman"/>
          <w:sz w:val="30"/>
          <w:szCs w:val="30"/>
        </w:rPr>
        <w:t>ого</w:t>
      </w:r>
      <w:r w:rsidRPr="00D067DB">
        <w:rPr>
          <w:rFonts w:ascii="Times New Roman" w:hAnsi="Times New Roman"/>
          <w:sz w:val="30"/>
          <w:szCs w:val="30"/>
        </w:rPr>
        <w:t xml:space="preserve"> архив</w:t>
      </w:r>
      <w:r>
        <w:rPr>
          <w:rFonts w:ascii="Times New Roman" w:hAnsi="Times New Roman"/>
          <w:sz w:val="30"/>
          <w:szCs w:val="30"/>
        </w:rPr>
        <w:t>а</w:t>
      </w:r>
      <w:r w:rsidRPr="00D067DB">
        <w:rPr>
          <w:rFonts w:ascii="Times New Roman" w:hAnsi="Times New Roman"/>
          <w:sz w:val="30"/>
          <w:szCs w:val="30"/>
        </w:rPr>
        <w:t>, резервные фонды, включая фонд финансирования расходов, связанных со стихийными бедствиями, авариями и катастрофами, иные общегосударственные вопросы.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Расходы бюджета на </w:t>
      </w:r>
      <w:r w:rsidRPr="002E4AF3">
        <w:rPr>
          <w:rFonts w:ascii="Times New Roman" w:hAnsi="Times New Roman"/>
          <w:b/>
          <w:sz w:val="30"/>
          <w:szCs w:val="30"/>
        </w:rPr>
        <w:t>национальную оборону</w:t>
      </w:r>
      <w:r>
        <w:rPr>
          <w:rFonts w:ascii="Times New Roman" w:hAnsi="Times New Roman"/>
          <w:sz w:val="30"/>
          <w:szCs w:val="30"/>
        </w:rPr>
        <w:t xml:space="preserve"> в 20</w:t>
      </w:r>
      <w:r w:rsidR="00437582">
        <w:rPr>
          <w:rFonts w:ascii="Times New Roman" w:hAnsi="Times New Roman"/>
          <w:sz w:val="30"/>
          <w:szCs w:val="30"/>
        </w:rPr>
        <w:t>2</w:t>
      </w:r>
      <w:r w:rsidR="008C1339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 xml:space="preserve"> году предусмотрены в сумме </w:t>
      </w:r>
      <w:r w:rsidR="00C775A0">
        <w:rPr>
          <w:rFonts w:ascii="Times New Roman" w:hAnsi="Times New Roman"/>
          <w:sz w:val="30"/>
          <w:szCs w:val="30"/>
        </w:rPr>
        <w:t>1</w:t>
      </w:r>
      <w:r w:rsidR="008C1339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>,0 тыс. рублей. Запланированные средства будут направлены на финансирование расходов территориальной обороны по приобретению запасов материальных средств, содержанию пунктов управления, проведению учебных сборов.</w:t>
      </w:r>
    </w:p>
    <w:p w:rsidR="00CD0C62" w:rsidRPr="00D067DB" w:rsidRDefault="00CD0C62" w:rsidP="002E4AF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D067DB">
        <w:rPr>
          <w:rFonts w:ascii="Times New Roman" w:hAnsi="Times New Roman"/>
          <w:b/>
          <w:sz w:val="30"/>
          <w:szCs w:val="30"/>
        </w:rPr>
        <w:t>национальную экономику</w:t>
      </w:r>
      <w:r w:rsidRPr="00D067DB">
        <w:rPr>
          <w:rFonts w:ascii="Times New Roman" w:hAnsi="Times New Roman"/>
          <w:sz w:val="30"/>
          <w:szCs w:val="30"/>
        </w:rPr>
        <w:t xml:space="preserve">, которые составляют </w:t>
      </w:r>
      <w:r w:rsidR="008C1339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 </w:t>
      </w:r>
      <w:r w:rsidR="008C1339">
        <w:rPr>
          <w:rFonts w:ascii="Times New Roman" w:hAnsi="Times New Roman"/>
          <w:sz w:val="30"/>
          <w:szCs w:val="30"/>
        </w:rPr>
        <w:t>007</w:t>
      </w:r>
      <w:r>
        <w:rPr>
          <w:rFonts w:ascii="Times New Roman" w:hAnsi="Times New Roman"/>
          <w:sz w:val="30"/>
          <w:szCs w:val="30"/>
        </w:rPr>
        <w:t>,</w:t>
      </w:r>
      <w:r w:rsidR="008C1339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 xml:space="preserve"> тыс. рублей или 5</w:t>
      </w:r>
      <w:r w:rsidRPr="00D067DB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0</w:t>
      </w:r>
      <w:r w:rsidRPr="00D067DB">
        <w:rPr>
          <w:rFonts w:ascii="Times New Roman" w:hAnsi="Times New Roman"/>
          <w:sz w:val="30"/>
          <w:szCs w:val="30"/>
        </w:rPr>
        <w:t>% всех расходов, финансируются сельское хозяйство, транспорт, топливо и энергетика, бытовое обслуживание</w:t>
      </w:r>
      <w:r w:rsidR="008C1339">
        <w:rPr>
          <w:rFonts w:ascii="Times New Roman" w:hAnsi="Times New Roman"/>
          <w:sz w:val="30"/>
          <w:szCs w:val="30"/>
        </w:rPr>
        <w:t xml:space="preserve"> и другая деятельность в области экономики.</w:t>
      </w:r>
    </w:p>
    <w:p w:rsidR="00CD0C62" w:rsidRPr="00D067DB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2E4AF3">
        <w:rPr>
          <w:rFonts w:ascii="Times New Roman" w:hAnsi="Times New Roman"/>
          <w:b/>
          <w:sz w:val="30"/>
          <w:szCs w:val="30"/>
        </w:rPr>
        <w:t>охрану окружающей среды</w:t>
      </w:r>
      <w:r>
        <w:rPr>
          <w:rFonts w:ascii="Times New Roman" w:hAnsi="Times New Roman"/>
          <w:sz w:val="30"/>
          <w:szCs w:val="30"/>
        </w:rPr>
        <w:t xml:space="preserve"> </w:t>
      </w:r>
      <w:r w:rsidR="00C775A0">
        <w:rPr>
          <w:rFonts w:ascii="Times New Roman" w:hAnsi="Times New Roman"/>
          <w:sz w:val="30"/>
          <w:szCs w:val="30"/>
        </w:rPr>
        <w:t xml:space="preserve">предусмотрено </w:t>
      </w:r>
      <w:r w:rsidR="008C1339">
        <w:rPr>
          <w:rFonts w:ascii="Times New Roman" w:hAnsi="Times New Roman"/>
          <w:sz w:val="30"/>
          <w:szCs w:val="30"/>
        </w:rPr>
        <w:t>29</w:t>
      </w:r>
      <w:r w:rsidR="00C775A0">
        <w:rPr>
          <w:rFonts w:ascii="Times New Roman" w:hAnsi="Times New Roman"/>
          <w:sz w:val="30"/>
          <w:szCs w:val="30"/>
        </w:rPr>
        <w:t>,</w:t>
      </w:r>
      <w:r w:rsidR="008C1339">
        <w:rPr>
          <w:rFonts w:ascii="Times New Roman" w:hAnsi="Times New Roman"/>
          <w:sz w:val="30"/>
          <w:szCs w:val="30"/>
        </w:rPr>
        <w:t>2</w:t>
      </w:r>
      <w:r w:rsidR="00C775A0">
        <w:rPr>
          <w:rFonts w:ascii="Times New Roman" w:hAnsi="Times New Roman"/>
          <w:sz w:val="30"/>
          <w:szCs w:val="30"/>
        </w:rPr>
        <w:t xml:space="preserve"> тыс. рублей и </w:t>
      </w:r>
      <w:r>
        <w:rPr>
          <w:rFonts w:ascii="Times New Roman" w:hAnsi="Times New Roman"/>
          <w:sz w:val="30"/>
          <w:szCs w:val="30"/>
        </w:rPr>
        <w:t>осуществляются компенсационные выплаты за добычу дикого кабана, финансирование мероприятий по рациональному использованию природных ресурсов и охране окружающей среды.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бюджета в сфере </w:t>
      </w:r>
      <w:r w:rsidRPr="00D067DB">
        <w:rPr>
          <w:rFonts w:ascii="Times New Roman" w:hAnsi="Times New Roman"/>
          <w:b/>
          <w:sz w:val="30"/>
          <w:szCs w:val="30"/>
        </w:rPr>
        <w:t>жилищно-коммунальных услуг и жилищного строительства</w:t>
      </w:r>
      <w:r w:rsidRPr="00D067DB">
        <w:rPr>
          <w:rFonts w:ascii="Times New Roman" w:hAnsi="Times New Roman"/>
          <w:sz w:val="30"/>
          <w:szCs w:val="30"/>
        </w:rPr>
        <w:t xml:space="preserve"> составляют </w:t>
      </w:r>
      <w:r w:rsidR="00C775A0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</w:t>
      </w:r>
      <w:r w:rsidR="00C775A0">
        <w:rPr>
          <w:rFonts w:ascii="Times New Roman" w:hAnsi="Times New Roman"/>
          <w:sz w:val="30"/>
          <w:szCs w:val="30"/>
        </w:rPr>
        <w:t>8</w:t>
      </w:r>
      <w:r w:rsidR="008C1339">
        <w:rPr>
          <w:rFonts w:ascii="Times New Roman" w:hAnsi="Times New Roman"/>
          <w:sz w:val="30"/>
          <w:szCs w:val="30"/>
        </w:rPr>
        <w:t>11</w:t>
      </w:r>
      <w:r w:rsidRPr="00D067DB">
        <w:rPr>
          <w:rFonts w:ascii="Times New Roman" w:hAnsi="Times New Roman"/>
          <w:sz w:val="30"/>
          <w:szCs w:val="30"/>
        </w:rPr>
        <w:t>,</w:t>
      </w:r>
      <w:r w:rsidR="008C1339">
        <w:rPr>
          <w:rFonts w:ascii="Times New Roman" w:hAnsi="Times New Roman"/>
          <w:sz w:val="30"/>
          <w:szCs w:val="30"/>
        </w:rPr>
        <w:t>2</w:t>
      </w:r>
      <w:r w:rsidRPr="00D067DB">
        <w:rPr>
          <w:rFonts w:ascii="Times New Roman" w:hAnsi="Times New Roman"/>
          <w:sz w:val="30"/>
          <w:szCs w:val="30"/>
        </w:rPr>
        <w:t xml:space="preserve"> тыс. рублей и занимают </w:t>
      </w:r>
      <w:r w:rsidR="008C1339">
        <w:rPr>
          <w:rFonts w:ascii="Times New Roman" w:hAnsi="Times New Roman"/>
          <w:sz w:val="30"/>
          <w:szCs w:val="30"/>
        </w:rPr>
        <w:t>9</w:t>
      </w:r>
      <w:r w:rsidRPr="00033A0E">
        <w:rPr>
          <w:rFonts w:ascii="Times New Roman" w:hAnsi="Times New Roman"/>
          <w:sz w:val="30"/>
          <w:szCs w:val="30"/>
        </w:rPr>
        <w:t>,</w:t>
      </w:r>
      <w:r w:rsidR="008C1339">
        <w:rPr>
          <w:rFonts w:ascii="Times New Roman" w:hAnsi="Times New Roman"/>
          <w:sz w:val="30"/>
          <w:szCs w:val="30"/>
        </w:rPr>
        <w:t>7</w:t>
      </w:r>
      <w:r w:rsidRPr="00033A0E">
        <w:rPr>
          <w:rFonts w:ascii="Times New Roman" w:hAnsi="Times New Roman"/>
          <w:sz w:val="30"/>
          <w:szCs w:val="30"/>
        </w:rPr>
        <w:t>%</w:t>
      </w:r>
      <w:r w:rsidRPr="00D067DB">
        <w:rPr>
          <w:rFonts w:ascii="Times New Roman" w:hAnsi="Times New Roman"/>
          <w:sz w:val="30"/>
          <w:szCs w:val="30"/>
        </w:rPr>
        <w:t xml:space="preserve"> в общем объеме расходов, будут направлены на </w:t>
      </w:r>
      <w:r w:rsidR="008C1339">
        <w:rPr>
          <w:rFonts w:ascii="Times New Roman" w:hAnsi="Times New Roman"/>
          <w:sz w:val="30"/>
          <w:szCs w:val="30"/>
        </w:rPr>
        <w:t xml:space="preserve">жилищное </w:t>
      </w:r>
      <w:r w:rsidRPr="00D067DB">
        <w:rPr>
          <w:rFonts w:ascii="Times New Roman" w:hAnsi="Times New Roman"/>
          <w:sz w:val="30"/>
          <w:szCs w:val="30"/>
        </w:rPr>
        <w:t>строительство</w:t>
      </w:r>
      <w:r w:rsidR="008C1339">
        <w:rPr>
          <w:rFonts w:ascii="Times New Roman" w:hAnsi="Times New Roman"/>
          <w:sz w:val="30"/>
          <w:szCs w:val="30"/>
        </w:rPr>
        <w:t>, жилищно-коммунальное хозяйство,</w:t>
      </w:r>
      <w:r w:rsidRPr="00D067DB">
        <w:rPr>
          <w:rFonts w:ascii="Times New Roman" w:hAnsi="Times New Roman"/>
          <w:sz w:val="30"/>
          <w:szCs w:val="30"/>
        </w:rPr>
        <w:t xml:space="preserve"> благоустройство населенных пунктов</w:t>
      </w:r>
      <w:r w:rsidR="008C1339">
        <w:rPr>
          <w:rFonts w:ascii="Times New Roman" w:hAnsi="Times New Roman"/>
          <w:sz w:val="30"/>
          <w:szCs w:val="30"/>
        </w:rPr>
        <w:t>, другие вопросы в области жилищно-коммунальных услуг</w:t>
      </w:r>
      <w:r w:rsidRPr="00D067DB">
        <w:rPr>
          <w:rFonts w:ascii="Times New Roman" w:hAnsi="Times New Roman"/>
          <w:sz w:val="30"/>
          <w:szCs w:val="30"/>
        </w:rPr>
        <w:t>. Значительные средства бюджета направляются организациям на удешевление стоимости жилищно-коммунальных услуг, оказываемых населению.</w:t>
      </w:r>
    </w:p>
    <w:p w:rsidR="008C1339" w:rsidRDefault="008C1339" w:rsidP="008C1339">
      <w:pPr>
        <w:spacing w:after="0" w:line="240" w:lineRule="auto"/>
        <w:ind w:left="11" w:firstLine="567"/>
        <w:jc w:val="both"/>
        <w:rPr>
          <w:rFonts w:ascii="Times New Roman" w:hAnsi="Times New Roman"/>
          <w:sz w:val="30"/>
          <w:szCs w:val="30"/>
        </w:rPr>
      </w:pPr>
      <w:r w:rsidRPr="008C1339">
        <w:rPr>
          <w:rFonts w:ascii="Times New Roman" w:hAnsi="Times New Roman"/>
          <w:sz w:val="30"/>
          <w:szCs w:val="30"/>
        </w:rPr>
        <w:t>Установлен минимальный норматив бюджетной обеспеченности расходов на проведение капитального ремонта, реконструкции, модернизации объектов жилищно-коммунального хозяйства, включая перевод котельных на местные виды топлива в сумме 620</w:t>
      </w:r>
      <w:r w:rsidR="00014678">
        <w:rPr>
          <w:rFonts w:ascii="Times New Roman" w:hAnsi="Times New Roman"/>
          <w:sz w:val="30"/>
          <w:szCs w:val="30"/>
        </w:rPr>
        <w:t>,1 тыс.</w:t>
      </w:r>
      <w:r w:rsidRPr="008C1339">
        <w:rPr>
          <w:rFonts w:ascii="Times New Roman" w:hAnsi="Times New Roman"/>
          <w:sz w:val="30"/>
          <w:szCs w:val="30"/>
        </w:rPr>
        <w:t xml:space="preserve"> рубл</w:t>
      </w:r>
      <w:r w:rsidR="00014678">
        <w:rPr>
          <w:rFonts w:ascii="Times New Roman" w:hAnsi="Times New Roman"/>
          <w:sz w:val="30"/>
          <w:szCs w:val="30"/>
        </w:rPr>
        <w:t>ей.</w:t>
      </w:r>
    </w:p>
    <w:p w:rsidR="008C1339" w:rsidRPr="008C1339" w:rsidRDefault="008C1339" w:rsidP="008C1339">
      <w:pPr>
        <w:spacing w:after="0" w:line="240" w:lineRule="auto"/>
        <w:ind w:left="11" w:firstLine="567"/>
        <w:jc w:val="both"/>
        <w:rPr>
          <w:rFonts w:ascii="Times New Roman" w:hAnsi="Times New Roman"/>
          <w:sz w:val="30"/>
          <w:szCs w:val="30"/>
        </w:rPr>
      </w:pPr>
    </w:p>
    <w:p w:rsidR="00524713" w:rsidRDefault="00524713" w:rsidP="00D067DB">
      <w:pPr>
        <w:spacing w:after="0" w:line="240" w:lineRule="auto"/>
        <w:ind w:left="1415" w:firstLine="709"/>
        <w:jc w:val="both"/>
        <w:rPr>
          <w:rFonts w:ascii="Times New Roman" w:hAnsi="Times New Roman"/>
          <w:b/>
          <w:color w:val="5B9BD5"/>
          <w:sz w:val="30"/>
          <w:szCs w:val="30"/>
        </w:rPr>
      </w:pPr>
    </w:p>
    <w:p w:rsidR="00CD0C62" w:rsidRPr="008E0D52" w:rsidRDefault="00CD0C62" w:rsidP="00D067DB">
      <w:pPr>
        <w:spacing w:after="0" w:line="240" w:lineRule="auto"/>
        <w:ind w:left="1415" w:firstLine="709"/>
        <w:jc w:val="both"/>
        <w:rPr>
          <w:rFonts w:ascii="Times New Roman" w:hAnsi="Times New Roman"/>
          <w:b/>
          <w:color w:val="5B9BD5"/>
          <w:sz w:val="30"/>
          <w:szCs w:val="30"/>
        </w:rPr>
      </w:pPr>
      <w:r w:rsidRPr="008E0D52">
        <w:rPr>
          <w:rFonts w:ascii="Times New Roman" w:hAnsi="Times New Roman"/>
          <w:b/>
          <w:color w:val="5B9BD5"/>
          <w:sz w:val="30"/>
          <w:szCs w:val="30"/>
        </w:rPr>
        <w:lastRenderedPageBreak/>
        <w:t>РАЙОННЫЙ БЮДЖЕТ НА 20</w:t>
      </w:r>
      <w:r w:rsidR="00C775A0">
        <w:rPr>
          <w:rFonts w:ascii="Times New Roman" w:hAnsi="Times New Roman"/>
          <w:b/>
          <w:color w:val="5B9BD5"/>
          <w:sz w:val="30"/>
          <w:szCs w:val="30"/>
        </w:rPr>
        <w:t>2</w:t>
      </w:r>
      <w:r w:rsidR="001E2D16">
        <w:rPr>
          <w:rFonts w:ascii="Times New Roman" w:hAnsi="Times New Roman"/>
          <w:b/>
          <w:color w:val="5B9BD5"/>
          <w:sz w:val="30"/>
          <w:szCs w:val="30"/>
        </w:rPr>
        <w:t>1</w:t>
      </w:r>
      <w:r w:rsidRPr="008E0D52">
        <w:rPr>
          <w:rFonts w:ascii="Times New Roman" w:hAnsi="Times New Roman"/>
          <w:b/>
          <w:color w:val="5B9BD5"/>
          <w:sz w:val="30"/>
          <w:szCs w:val="30"/>
        </w:rPr>
        <w:t xml:space="preserve"> ГОД</w:t>
      </w:r>
    </w:p>
    <w:p w:rsidR="001E2D16" w:rsidRDefault="001E2D16" w:rsidP="00B32ED2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</w:p>
    <w:p w:rsidR="00B32ED2" w:rsidRPr="003504A3" w:rsidRDefault="00B32ED2" w:rsidP="00B32ED2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  <w:r w:rsidRPr="003504A3">
        <w:rPr>
          <w:rFonts w:ascii="Times New Roman" w:hAnsi="Times New Roman"/>
          <w:b/>
          <w:sz w:val="30"/>
          <w:szCs w:val="30"/>
        </w:rPr>
        <w:t>ДОХОДЫ</w:t>
      </w:r>
    </w:p>
    <w:p w:rsidR="00CD0C62" w:rsidRPr="00D067DB" w:rsidRDefault="00CD0C62" w:rsidP="00D067DB">
      <w:pPr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</w:rPr>
      </w:pPr>
    </w:p>
    <w:p w:rsidR="00CD0C62" w:rsidRPr="00BB023A" w:rsidRDefault="00CD0C62" w:rsidP="00E535F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30"/>
          <w:szCs w:val="2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t xml:space="preserve">Объем </w:t>
      </w:r>
      <w:r>
        <w:rPr>
          <w:rFonts w:ascii="Times New Roman" w:hAnsi="Times New Roman"/>
          <w:sz w:val="30"/>
          <w:szCs w:val="30"/>
          <w:lang w:eastAsia="ru-RU"/>
        </w:rPr>
        <w:t>районного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бюджета утвержден по доходам в сумме</w:t>
      </w:r>
      <w:r>
        <w:rPr>
          <w:rFonts w:cs="Calibri"/>
          <w:lang w:eastAsia="ru-RU"/>
        </w:rPr>
        <w:t xml:space="preserve"> </w:t>
      </w:r>
      <w:r w:rsidRPr="00E535F9">
        <w:rPr>
          <w:rFonts w:ascii="Times New Roman" w:hAnsi="Times New Roman"/>
          <w:sz w:val="30"/>
          <w:szCs w:val="30"/>
          <w:lang w:eastAsia="ru-RU"/>
        </w:rPr>
        <w:t>7</w:t>
      </w:r>
      <w:r w:rsidR="001E2D16">
        <w:rPr>
          <w:rFonts w:ascii="Times New Roman" w:hAnsi="Times New Roman"/>
          <w:sz w:val="30"/>
          <w:szCs w:val="30"/>
          <w:lang w:eastAsia="ru-RU"/>
        </w:rPr>
        <w:t>9</w:t>
      </w:r>
      <w:r w:rsidRPr="00E535F9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1E2D16">
        <w:rPr>
          <w:rFonts w:ascii="Times New Roman" w:hAnsi="Times New Roman"/>
          <w:sz w:val="30"/>
          <w:szCs w:val="30"/>
          <w:lang w:eastAsia="ru-RU"/>
        </w:rPr>
        <w:t>312</w:t>
      </w:r>
      <w:r w:rsidRPr="00E535F9">
        <w:rPr>
          <w:rFonts w:ascii="Times New Roman" w:hAnsi="Times New Roman"/>
          <w:sz w:val="30"/>
          <w:szCs w:val="30"/>
          <w:lang w:eastAsia="ru-RU"/>
        </w:rPr>
        <w:t>,</w:t>
      </w:r>
      <w:r w:rsidR="001E2D16">
        <w:rPr>
          <w:rFonts w:ascii="Times New Roman" w:hAnsi="Times New Roman"/>
          <w:sz w:val="30"/>
          <w:szCs w:val="30"/>
          <w:lang w:eastAsia="ru-RU"/>
        </w:rPr>
        <w:t>9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тыс. рублей и по расходам в сумме </w:t>
      </w:r>
      <w:r w:rsidR="001E2D16">
        <w:rPr>
          <w:rFonts w:ascii="Times New Roman" w:hAnsi="Times New Roman"/>
          <w:sz w:val="30"/>
          <w:szCs w:val="30"/>
          <w:lang w:eastAsia="ru-RU"/>
        </w:rPr>
        <w:t>79</w:t>
      </w:r>
      <w:r w:rsidR="004F3A5B">
        <w:rPr>
          <w:rFonts w:ascii="Times New Roman" w:hAnsi="Times New Roman"/>
          <w:sz w:val="30"/>
          <w:szCs w:val="30"/>
          <w:lang w:eastAsia="ru-RU"/>
        </w:rPr>
        <w:t> 252,</w:t>
      </w:r>
      <w:r w:rsidR="00BB445F">
        <w:rPr>
          <w:rFonts w:ascii="Times New Roman" w:hAnsi="Times New Roman"/>
          <w:sz w:val="30"/>
          <w:szCs w:val="30"/>
          <w:lang w:eastAsia="ru-RU"/>
        </w:rPr>
        <w:t>9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 с профицитом (превышением доходов над расходами) в размере </w:t>
      </w:r>
      <w:r w:rsidR="00BB445F">
        <w:rPr>
          <w:rFonts w:ascii="Times New Roman" w:hAnsi="Times New Roman"/>
          <w:sz w:val="30"/>
          <w:szCs w:val="30"/>
          <w:lang w:eastAsia="ru-RU"/>
        </w:rPr>
        <w:t>6</w:t>
      </w:r>
      <w:r w:rsidRPr="0081110A">
        <w:rPr>
          <w:rFonts w:ascii="Times New Roman" w:hAnsi="Times New Roman"/>
          <w:sz w:val="30"/>
          <w:szCs w:val="20"/>
          <w:lang w:eastAsia="ru-RU"/>
        </w:rPr>
        <w:t>0,0</w:t>
      </w:r>
      <w:r>
        <w:rPr>
          <w:rFonts w:ascii="Times New Roman" w:hAnsi="Times New Roman"/>
          <w:sz w:val="30"/>
          <w:szCs w:val="20"/>
          <w:lang w:eastAsia="ru-RU"/>
        </w:rPr>
        <w:t xml:space="preserve"> тыс.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81110A">
        <w:rPr>
          <w:rFonts w:ascii="Times New Roman" w:hAnsi="Times New Roman"/>
          <w:sz w:val="30"/>
          <w:szCs w:val="30"/>
          <w:lang w:eastAsia="ru-RU"/>
        </w:rPr>
        <w:t>рублей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, который будет направлен на платежи </w:t>
      </w:r>
      <w:r w:rsidRPr="00BB023A">
        <w:rPr>
          <w:rFonts w:ascii="Times New Roman" w:hAnsi="Times New Roman"/>
          <w:sz w:val="30"/>
          <w:szCs w:val="20"/>
          <w:lang w:eastAsia="ru-RU"/>
        </w:rPr>
        <w:t>местных исполнительных и распорядительных органов в качестве гаранта по погашению и обслуживанию кредитов, выданных банками Республики Беларусь.</w:t>
      </w:r>
    </w:p>
    <w:p w:rsidR="002D1964" w:rsidRPr="00BB023A" w:rsidRDefault="002D1964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CD0C62" w:rsidRPr="00D067DB" w:rsidRDefault="00CD0C62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BB023A">
        <w:rPr>
          <w:rFonts w:ascii="Times New Roman" w:hAnsi="Times New Roman"/>
          <w:b/>
          <w:bCs/>
          <w:sz w:val="30"/>
          <w:szCs w:val="30"/>
          <w:lang w:eastAsia="ru-RU"/>
        </w:rPr>
        <w:t>Структура доходов районного бюджета на 20</w:t>
      </w:r>
      <w:r w:rsidR="00B92837" w:rsidRPr="00BB023A">
        <w:rPr>
          <w:rFonts w:ascii="Times New Roman" w:hAnsi="Times New Roman"/>
          <w:b/>
          <w:bCs/>
          <w:sz w:val="30"/>
          <w:szCs w:val="30"/>
          <w:lang w:eastAsia="ru-RU"/>
        </w:rPr>
        <w:t>2</w:t>
      </w:r>
      <w:r w:rsidR="00DF0906" w:rsidRPr="00BB023A">
        <w:rPr>
          <w:rFonts w:ascii="Times New Roman" w:hAnsi="Times New Roman"/>
          <w:b/>
          <w:bCs/>
          <w:sz w:val="30"/>
          <w:szCs w:val="30"/>
          <w:lang w:eastAsia="ru-RU"/>
        </w:rPr>
        <w:t>1</w:t>
      </w:r>
      <w:r w:rsidRPr="00BB023A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Pr="00DE08C2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</w:t>
      </w:r>
    </w:p>
    <w:p w:rsidR="00CD0C62" w:rsidRPr="00D067DB" w:rsidRDefault="00CD0C62" w:rsidP="008F6904">
      <w:pPr>
        <w:widowControl w:val="0"/>
        <w:tabs>
          <w:tab w:val="left" w:pos="1276"/>
          <w:tab w:val="left" w:pos="5529"/>
        </w:tabs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C52961" w:rsidP="008E41EE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F24C8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7200900" cy="366522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rFonts w:ascii="Times New Roman" w:hAnsi="Times New Roman"/>
          <w:b/>
          <w:sz w:val="30"/>
          <w:szCs w:val="30"/>
          <w:lang w:eastAsia="ru-RU"/>
        </w:rPr>
        <w:t xml:space="preserve">    РАСХОДЫ</w:t>
      </w:r>
    </w:p>
    <w:p w:rsidR="00345F0E" w:rsidRPr="00D067DB" w:rsidRDefault="00345F0E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функциональной структуре расходов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</w:t>
      </w:r>
      <w:r>
        <w:rPr>
          <w:rFonts w:ascii="Times New Roman" w:hAnsi="Times New Roman"/>
          <w:sz w:val="30"/>
          <w:szCs w:val="30"/>
        </w:rPr>
        <w:t>на 20</w:t>
      </w:r>
      <w:r w:rsidR="00C775A0">
        <w:rPr>
          <w:rFonts w:ascii="Times New Roman" w:hAnsi="Times New Roman"/>
          <w:sz w:val="30"/>
          <w:szCs w:val="30"/>
        </w:rPr>
        <w:t>2</w:t>
      </w:r>
      <w:r w:rsidR="001E2D16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 xml:space="preserve"> год </w:t>
      </w:r>
      <w:r w:rsidRPr="00D067DB">
        <w:rPr>
          <w:rFonts w:ascii="Times New Roman" w:hAnsi="Times New Roman"/>
          <w:sz w:val="30"/>
          <w:szCs w:val="30"/>
        </w:rPr>
        <w:t>предусмотрены расходы на: общегосударственную деятельность, национальную оборону, национальную экономику, охрану окружающей среды, жилищно-коммунальные услуги и жилищное строительство, здравоохранение, физическую культуру</w:t>
      </w:r>
      <w:r>
        <w:rPr>
          <w:rFonts w:ascii="Times New Roman" w:hAnsi="Times New Roman"/>
          <w:sz w:val="30"/>
          <w:szCs w:val="30"/>
        </w:rPr>
        <w:t xml:space="preserve"> и спорт, культуру, образование и </w:t>
      </w:r>
      <w:r w:rsidRPr="00D067DB">
        <w:rPr>
          <w:rFonts w:ascii="Times New Roman" w:hAnsi="Times New Roman"/>
          <w:sz w:val="30"/>
          <w:szCs w:val="30"/>
        </w:rPr>
        <w:t>социальную политику.</w:t>
      </w:r>
    </w:p>
    <w:p w:rsidR="00CD0C62" w:rsidRPr="00D067DB" w:rsidRDefault="00CD0C62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CD0C62" w:rsidRPr="00D067DB" w:rsidRDefault="001E2D16" w:rsidP="00D067D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035DC2D" wp14:editId="33F52AA7">
            <wp:extent cx="6300470" cy="5045075"/>
            <wp:effectExtent l="0" t="0" r="5080" b="317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018E013-3712-4D4E-AD3F-CA003E8993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D0C62" w:rsidRPr="00D067DB" w:rsidRDefault="00CD0C62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F3050" w:rsidRPr="00D067DB" w:rsidRDefault="003F3050" w:rsidP="003F3050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Сумма расходов на </w:t>
      </w:r>
      <w:r w:rsidRPr="003F3050">
        <w:rPr>
          <w:rFonts w:ascii="Times New Roman" w:hAnsi="Times New Roman"/>
          <w:b/>
          <w:sz w:val="30"/>
          <w:szCs w:val="30"/>
        </w:rPr>
        <w:t>общегосударственную деятельность</w:t>
      </w:r>
      <w:r>
        <w:rPr>
          <w:rFonts w:ascii="Times New Roman" w:hAnsi="Times New Roman"/>
          <w:sz w:val="30"/>
          <w:szCs w:val="30"/>
        </w:rPr>
        <w:t xml:space="preserve"> определена в размере </w:t>
      </w:r>
      <w:r w:rsidR="00D07258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> </w:t>
      </w:r>
      <w:r w:rsidR="00D07258">
        <w:rPr>
          <w:rFonts w:ascii="Times New Roman" w:hAnsi="Times New Roman"/>
          <w:sz w:val="30"/>
          <w:szCs w:val="30"/>
        </w:rPr>
        <w:t>197</w:t>
      </w:r>
      <w:r>
        <w:rPr>
          <w:rFonts w:ascii="Times New Roman" w:hAnsi="Times New Roman"/>
          <w:sz w:val="30"/>
          <w:szCs w:val="30"/>
        </w:rPr>
        <w:t>,</w:t>
      </w:r>
      <w:r w:rsidR="00D07258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тыс. рублей. </w:t>
      </w:r>
      <w:r w:rsidRPr="00D067DB">
        <w:rPr>
          <w:rFonts w:ascii="Times New Roman" w:hAnsi="Times New Roman"/>
          <w:sz w:val="30"/>
          <w:szCs w:val="30"/>
        </w:rPr>
        <w:t xml:space="preserve">В составе расходов на общегосударственную деятельность </w:t>
      </w:r>
      <w:r w:rsidR="00D07258">
        <w:rPr>
          <w:rFonts w:ascii="Times New Roman" w:hAnsi="Times New Roman"/>
          <w:sz w:val="30"/>
          <w:szCs w:val="30"/>
        </w:rPr>
        <w:t>471</w:t>
      </w:r>
      <w:r>
        <w:rPr>
          <w:rFonts w:ascii="Times New Roman" w:hAnsi="Times New Roman"/>
          <w:sz w:val="30"/>
          <w:szCs w:val="30"/>
        </w:rPr>
        <w:t>,</w:t>
      </w:r>
      <w:r w:rsidR="00D07258">
        <w:rPr>
          <w:rFonts w:ascii="Times New Roman" w:hAnsi="Times New Roman"/>
          <w:sz w:val="30"/>
          <w:szCs w:val="30"/>
        </w:rPr>
        <w:t>1</w:t>
      </w:r>
      <w:r w:rsidRPr="00580177">
        <w:rPr>
          <w:rFonts w:ascii="Times New Roman" w:hAnsi="Times New Roman"/>
          <w:sz w:val="30"/>
          <w:szCs w:val="30"/>
        </w:rPr>
        <w:t xml:space="preserve"> </w:t>
      </w:r>
      <w:r w:rsidRPr="00546F6F">
        <w:rPr>
          <w:rFonts w:ascii="Times New Roman" w:hAnsi="Times New Roman"/>
          <w:sz w:val="30"/>
          <w:szCs w:val="30"/>
        </w:rPr>
        <w:t>тыс. рублей (</w:t>
      </w:r>
      <w:r w:rsidR="00D07258">
        <w:rPr>
          <w:rFonts w:ascii="Times New Roman" w:hAnsi="Times New Roman"/>
          <w:sz w:val="30"/>
          <w:szCs w:val="30"/>
        </w:rPr>
        <w:t>7</w:t>
      </w:r>
      <w:r w:rsidRPr="00546F6F">
        <w:rPr>
          <w:rFonts w:ascii="Times New Roman" w:hAnsi="Times New Roman"/>
          <w:sz w:val="30"/>
          <w:szCs w:val="30"/>
        </w:rPr>
        <w:t>,</w:t>
      </w:r>
      <w:r w:rsidR="00D07258">
        <w:rPr>
          <w:rFonts w:ascii="Times New Roman" w:hAnsi="Times New Roman"/>
          <w:sz w:val="30"/>
          <w:szCs w:val="30"/>
        </w:rPr>
        <w:t>6</w:t>
      </w:r>
      <w:r w:rsidRPr="00546F6F">
        <w:rPr>
          <w:rFonts w:ascii="Times New Roman" w:hAnsi="Times New Roman"/>
          <w:sz w:val="30"/>
          <w:szCs w:val="30"/>
        </w:rPr>
        <w:t>%)</w:t>
      </w:r>
      <w:r w:rsidRPr="00D067DB">
        <w:rPr>
          <w:rFonts w:ascii="Times New Roman" w:hAnsi="Times New Roman"/>
          <w:sz w:val="30"/>
          <w:szCs w:val="30"/>
        </w:rPr>
        <w:t xml:space="preserve"> занимают </w:t>
      </w:r>
      <w:r>
        <w:rPr>
          <w:rFonts w:ascii="Times New Roman" w:hAnsi="Times New Roman"/>
          <w:b/>
          <w:sz w:val="30"/>
          <w:szCs w:val="30"/>
        </w:rPr>
        <w:t>межбюджетные трансферты</w:t>
      </w:r>
      <w:r w:rsidRPr="00D067DB">
        <w:rPr>
          <w:rFonts w:ascii="Times New Roman" w:hAnsi="Times New Roman"/>
          <w:sz w:val="30"/>
          <w:szCs w:val="30"/>
        </w:rPr>
        <w:t xml:space="preserve">. </w:t>
      </w:r>
    </w:p>
    <w:p w:rsidR="003F3050" w:rsidRDefault="003F3050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eastAsia="ru-RU"/>
        </w:rPr>
        <w:t xml:space="preserve">На </w:t>
      </w:r>
      <w:r w:rsidRPr="003F3050">
        <w:rPr>
          <w:rFonts w:ascii="Times New Roman" w:hAnsi="Times New Roman"/>
          <w:b/>
          <w:sz w:val="30"/>
          <w:szCs w:val="30"/>
          <w:lang w:eastAsia="ru-RU"/>
        </w:rPr>
        <w:t>национальную оборону</w:t>
      </w:r>
      <w:r>
        <w:rPr>
          <w:rFonts w:ascii="Times New Roman" w:hAnsi="Times New Roman"/>
          <w:sz w:val="30"/>
          <w:szCs w:val="30"/>
          <w:lang w:eastAsia="ru-RU"/>
        </w:rPr>
        <w:t xml:space="preserve"> предусмотрено </w:t>
      </w:r>
      <w:r w:rsidR="00D07258">
        <w:rPr>
          <w:rFonts w:ascii="Times New Roman" w:hAnsi="Times New Roman"/>
          <w:sz w:val="30"/>
          <w:szCs w:val="30"/>
          <w:lang w:eastAsia="ru-RU"/>
        </w:rPr>
        <w:t>10</w:t>
      </w:r>
      <w:r>
        <w:rPr>
          <w:rFonts w:ascii="Times New Roman" w:hAnsi="Times New Roman"/>
          <w:sz w:val="30"/>
          <w:szCs w:val="30"/>
        </w:rPr>
        <w:t>,0 тыс. рублей. Запланированные средства будут направлены на финансирование расходов территориальной обороны по приобретению запасов материальных средств, содержанию пунктов управления, проведению учебных сборов.</w:t>
      </w:r>
    </w:p>
    <w:p w:rsidR="003F3050" w:rsidRPr="00D067DB" w:rsidRDefault="003F3050" w:rsidP="003F3050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На </w:t>
      </w:r>
      <w:r w:rsidRPr="002E4AF3">
        <w:rPr>
          <w:rFonts w:ascii="Times New Roman" w:hAnsi="Times New Roman"/>
          <w:b/>
          <w:sz w:val="30"/>
          <w:szCs w:val="30"/>
        </w:rPr>
        <w:t>охрану окружающей среды</w:t>
      </w:r>
      <w:r>
        <w:rPr>
          <w:rFonts w:ascii="Times New Roman" w:hAnsi="Times New Roman"/>
          <w:sz w:val="30"/>
          <w:szCs w:val="30"/>
        </w:rPr>
        <w:t xml:space="preserve"> предусмотрено </w:t>
      </w:r>
      <w:r w:rsidR="00D07258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9,</w:t>
      </w:r>
      <w:r w:rsidR="00D07258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тыс. рублей на компенсационные выплаты за добычу дикого кабана, финансирование мероприятий по рациональному использованию природных ресурсов и охране окружающей среды.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t xml:space="preserve">Общая сумма средств на </w:t>
      </w:r>
      <w:r w:rsidRPr="00D067DB">
        <w:rPr>
          <w:rFonts w:ascii="Times New Roman" w:hAnsi="Times New Roman"/>
          <w:b/>
          <w:i/>
          <w:sz w:val="30"/>
          <w:szCs w:val="30"/>
          <w:lang w:eastAsia="ru-RU"/>
        </w:rPr>
        <w:t>социальную сферу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в </w:t>
      </w:r>
      <w:r>
        <w:rPr>
          <w:rFonts w:ascii="Times New Roman" w:hAnsi="Times New Roman"/>
          <w:sz w:val="30"/>
          <w:szCs w:val="30"/>
          <w:lang w:eastAsia="ru-RU"/>
        </w:rPr>
        <w:t>районном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бюджете определена в размере </w:t>
      </w:r>
      <w:r w:rsidR="00D07258">
        <w:rPr>
          <w:rFonts w:ascii="Times New Roman" w:hAnsi="Times New Roman"/>
          <w:sz w:val="30"/>
          <w:szCs w:val="30"/>
          <w:lang w:eastAsia="ru-RU"/>
        </w:rPr>
        <w:t>61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="00D07258">
        <w:rPr>
          <w:rFonts w:ascii="Times New Roman" w:hAnsi="Times New Roman"/>
          <w:sz w:val="30"/>
          <w:szCs w:val="30"/>
          <w:lang w:eastAsia="ru-RU"/>
        </w:rPr>
        <w:t>432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D07258">
        <w:rPr>
          <w:rFonts w:ascii="Times New Roman" w:hAnsi="Times New Roman"/>
          <w:sz w:val="30"/>
          <w:szCs w:val="30"/>
          <w:lang w:eastAsia="ru-RU"/>
        </w:rPr>
        <w:t>0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рублей, из которых на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образование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выделяется </w:t>
      </w:r>
      <w:r w:rsidR="00D07258">
        <w:rPr>
          <w:rFonts w:ascii="Times New Roman" w:hAnsi="Times New Roman"/>
          <w:sz w:val="30"/>
          <w:szCs w:val="30"/>
          <w:lang w:eastAsia="ru-RU"/>
        </w:rPr>
        <w:t>32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D07258">
        <w:rPr>
          <w:rFonts w:ascii="Times New Roman" w:hAnsi="Times New Roman"/>
          <w:sz w:val="30"/>
          <w:szCs w:val="30"/>
          <w:lang w:eastAsia="ru-RU"/>
        </w:rPr>
        <w:t>886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D07258">
        <w:rPr>
          <w:rFonts w:ascii="Times New Roman" w:hAnsi="Times New Roman"/>
          <w:sz w:val="30"/>
          <w:szCs w:val="30"/>
          <w:lang w:eastAsia="ru-RU"/>
        </w:rPr>
        <w:t>1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 тыс. рублей,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здравоохранение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– </w:t>
      </w:r>
      <w:r w:rsidR="00D07258">
        <w:rPr>
          <w:rFonts w:ascii="Times New Roman" w:hAnsi="Times New Roman"/>
          <w:sz w:val="30"/>
          <w:szCs w:val="30"/>
          <w:lang w:eastAsia="ru-RU"/>
        </w:rPr>
        <w:t>18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="00D07258">
        <w:rPr>
          <w:rFonts w:ascii="Times New Roman" w:hAnsi="Times New Roman"/>
          <w:sz w:val="30"/>
          <w:szCs w:val="30"/>
          <w:lang w:eastAsia="ru-RU"/>
        </w:rPr>
        <w:t>376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D07258">
        <w:rPr>
          <w:rFonts w:ascii="Times New Roman" w:hAnsi="Times New Roman"/>
          <w:sz w:val="30"/>
          <w:szCs w:val="30"/>
          <w:lang w:eastAsia="ru-RU"/>
        </w:rPr>
        <w:t>7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рублей,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физическую культуру, спорт</w:t>
      </w:r>
      <w:r>
        <w:rPr>
          <w:rFonts w:ascii="Times New Roman" w:hAnsi="Times New Roman"/>
          <w:b/>
          <w:sz w:val="30"/>
          <w:szCs w:val="30"/>
          <w:lang w:eastAsia="ru-RU"/>
        </w:rPr>
        <w:t xml:space="preserve"> и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 xml:space="preserve"> культуру</w:t>
      </w:r>
      <w:r>
        <w:rPr>
          <w:rFonts w:ascii="Times New Roman" w:hAnsi="Times New Roman"/>
          <w:b/>
          <w:sz w:val="30"/>
          <w:szCs w:val="30"/>
          <w:lang w:eastAsia="ru-RU"/>
        </w:rPr>
        <w:t xml:space="preserve">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– </w:t>
      </w:r>
      <w:r w:rsidR="00D07258">
        <w:rPr>
          <w:rFonts w:ascii="Times New Roman" w:hAnsi="Times New Roman"/>
          <w:sz w:val="30"/>
          <w:szCs w:val="30"/>
          <w:lang w:eastAsia="ru-RU"/>
        </w:rPr>
        <w:t>6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="00D07258">
        <w:rPr>
          <w:rFonts w:ascii="Times New Roman" w:hAnsi="Times New Roman"/>
          <w:sz w:val="30"/>
          <w:szCs w:val="30"/>
          <w:lang w:eastAsia="ru-RU"/>
        </w:rPr>
        <w:t>990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D07258">
        <w:rPr>
          <w:rFonts w:ascii="Times New Roman" w:hAnsi="Times New Roman"/>
          <w:sz w:val="30"/>
          <w:szCs w:val="30"/>
          <w:lang w:eastAsia="ru-RU"/>
        </w:rPr>
        <w:t>9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 тыс. рублей, на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социальную политику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– </w:t>
      </w:r>
      <w:r w:rsidR="00D07258">
        <w:rPr>
          <w:rFonts w:ascii="Times New Roman" w:hAnsi="Times New Roman"/>
          <w:sz w:val="30"/>
          <w:szCs w:val="30"/>
          <w:lang w:eastAsia="ru-RU"/>
        </w:rPr>
        <w:t>3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="00D07258">
        <w:rPr>
          <w:rFonts w:ascii="Times New Roman" w:hAnsi="Times New Roman"/>
          <w:sz w:val="30"/>
          <w:szCs w:val="30"/>
          <w:lang w:eastAsia="ru-RU"/>
        </w:rPr>
        <w:t>178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D07258">
        <w:rPr>
          <w:rFonts w:ascii="Times New Roman" w:hAnsi="Times New Roman"/>
          <w:sz w:val="30"/>
          <w:szCs w:val="30"/>
          <w:lang w:eastAsia="ru-RU"/>
        </w:rPr>
        <w:t>3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 тыс. рублей. За счет средств </w:t>
      </w:r>
      <w:r>
        <w:rPr>
          <w:rFonts w:ascii="Times New Roman" w:hAnsi="Times New Roman"/>
          <w:sz w:val="30"/>
          <w:szCs w:val="30"/>
          <w:lang w:eastAsia="ru-RU"/>
        </w:rPr>
        <w:t>районного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бюджета финансируются учреждения социальной сферы: </w:t>
      </w:r>
      <w:r>
        <w:rPr>
          <w:rFonts w:ascii="Times New Roman" w:hAnsi="Times New Roman"/>
          <w:sz w:val="30"/>
          <w:szCs w:val="30"/>
          <w:lang w:eastAsia="ru-RU"/>
        </w:rPr>
        <w:t xml:space="preserve">больницы, </w:t>
      </w:r>
      <w:r w:rsidRPr="00D067DB">
        <w:rPr>
          <w:rFonts w:ascii="Times New Roman" w:hAnsi="Times New Roman"/>
          <w:sz w:val="30"/>
          <w:szCs w:val="30"/>
          <w:lang w:eastAsia="ru-RU"/>
        </w:rPr>
        <w:lastRenderedPageBreak/>
        <w:t>поликлиник</w:t>
      </w:r>
      <w:r>
        <w:rPr>
          <w:rFonts w:ascii="Times New Roman" w:hAnsi="Times New Roman"/>
          <w:sz w:val="30"/>
          <w:szCs w:val="30"/>
          <w:lang w:eastAsia="ru-RU"/>
        </w:rPr>
        <w:t>и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>амбулатории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>дошкольные учреждения, школы, гимназия, социально-педагогический центр, центры творчества, школы искусств,</w:t>
      </w:r>
      <w:r w:rsidRPr="00D067DB">
        <w:rPr>
          <w:rFonts w:ascii="Times New Roman" w:hAnsi="Times New Roman"/>
          <w:sz w:val="30"/>
          <w:szCs w:val="30"/>
          <w:lang w:eastAsia="ru-RU"/>
        </w:rPr>
        <w:t> детски</w:t>
      </w:r>
      <w:r w:rsidR="00ED2296">
        <w:rPr>
          <w:rFonts w:ascii="Times New Roman" w:hAnsi="Times New Roman"/>
          <w:sz w:val="30"/>
          <w:szCs w:val="30"/>
          <w:lang w:eastAsia="ru-RU"/>
        </w:rPr>
        <w:t>е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дом</w:t>
      </w:r>
      <w:r w:rsidR="00ED2296">
        <w:rPr>
          <w:rFonts w:ascii="Times New Roman" w:hAnsi="Times New Roman"/>
          <w:sz w:val="30"/>
          <w:szCs w:val="30"/>
          <w:lang w:eastAsia="ru-RU"/>
        </w:rPr>
        <w:t>а</w:t>
      </w:r>
      <w:r>
        <w:rPr>
          <w:rFonts w:ascii="Times New Roman" w:hAnsi="Times New Roman"/>
          <w:sz w:val="30"/>
          <w:szCs w:val="30"/>
          <w:lang w:eastAsia="ru-RU"/>
        </w:rPr>
        <w:t xml:space="preserve"> семейного типа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 xml:space="preserve">центр повышения квалификации и </w:t>
      </w:r>
      <w:r w:rsidRPr="00D067DB">
        <w:rPr>
          <w:rFonts w:ascii="Times New Roman" w:hAnsi="Times New Roman"/>
          <w:sz w:val="30"/>
          <w:szCs w:val="30"/>
          <w:lang w:eastAsia="ru-RU"/>
        </w:rPr>
        <w:t>ряд учреждений культуры</w:t>
      </w:r>
      <w:r>
        <w:rPr>
          <w:rFonts w:ascii="Times New Roman" w:hAnsi="Times New Roman"/>
          <w:sz w:val="30"/>
          <w:szCs w:val="30"/>
          <w:lang w:eastAsia="ru-RU"/>
        </w:rPr>
        <w:t>, образования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и спорта.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Расходы на национальную экономику</w:t>
      </w:r>
    </w:p>
    <w:p w:rsidR="00CD0C62" w:rsidRPr="00E64FBF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Pr="00D067DB">
        <w:rPr>
          <w:rFonts w:ascii="Times New Roman" w:hAnsi="Times New Roman"/>
          <w:sz w:val="30"/>
          <w:szCs w:val="30"/>
        </w:rPr>
        <w:t xml:space="preserve"> 20</w:t>
      </w:r>
      <w:r w:rsidR="00ED2296">
        <w:rPr>
          <w:rFonts w:ascii="Times New Roman" w:hAnsi="Times New Roman"/>
          <w:sz w:val="30"/>
          <w:szCs w:val="30"/>
        </w:rPr>
        <w:t>2</w:t>
      </w:r>
      <w:r w:rsidR="00D07258">
        <w:rPr>
          <w:rFonts w:ascii="Times New Roman" w:hAnsi="Times New Roman"/>
          <w:sz w:val="30"/>
          <w:szCs w:val="30"/>
        </w:rPr>
        <w:t>1</w:t>
      </w:r>
      <w:r w:rsidRPr="00D067DB">
        <w:rPr>
          <w:rFonts w:ascii="Times New Roman" w:hAnsi="Times New Roman"/>
          <w:sz w:val="30"/>
          <w:szCs w:val="30"/>
        </w:rPr>
        <w:t xml:space="preserve"> году на финансирование отраслей </w:t>
      </w:r>
      <w:r w:rsidRPr="00D067DB">
        <w:rPr>
          <w:rFonts w:ascii="Times New Roman" w:hAnsi="Times New Roman"/>
          <w:b/>
          <w:sz w:val="30"/>
          <w:szCs w:val="30"/>
        </w:rPr>
        <w:t>национальной экономики</w:t>
      </w:r>
      <w:r w:rsidRPr="00D067D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будет направлено</w:t>
      </w:r>
      <w:r w:rsidRPr="00D067DB">
        <w:rPr>
          <w:rFonts w:ascii="Times New Roman" w:hAnsi="Times New Roman"/>
          <w:sz w:val="30"/>
          <w:szCs w:val="30"/>
        </w:rPr>
        <w:t xml:space="preserve"> </w:t>
      </w:r>
      <w:r w:rsidR="00D07258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 </w:t>
      </w:r>
      <w:r w:rsidR="00D07258">
        <w:rPr>
          <w:rFonts w:ascii="Times New Roman" w:hAnsi="Times New Roman"/>
          <w:sz w:val="30"/>
          <w:szCs w:val="30"/>
        </w:rPr>
        <w:t>007</w:t>
      </w:r>
      <w:r>
        <w:rPr>
          <w:rFonts w:ascii="Times New Roman" w:hAnsi="Times New Roman"/>
          <w:sz w:val="30"/>
          <w:szCs w:val="30"/>
        </w:rPr>
        <w:t>,</w:t>
      </w:r>
      <w:r w:rsidR="00D07258">
        <w:rPr>
          <w:rFonts w:ascii="Times New Roman" w:hAnsi="Times New Roman"/>
          <w:sz w:val="30"/>
          <w:szCs w:val="30"/>
        </w:rPr>
        <w:t>0</w:t>
      </w:r>
      <w:r w:rsidRPr="00D067DB">
        <w:rPr>
          <w:rFonts w:ascii="Times New Roman" w:hAnsi="Times New Roman"/>
          <w:sz w:val="30"/>
          <w:szCs w:val="30"/>
        </w:rPr>
        <w:t xml:space="preserve"> тыс. рублей. В общем объеме средств на финансирование национальной экономики расходы на </w:t>
      </w:r>
      <w:r w:rsidRPr="00D067DB">
        <w:rPr>
          <w:rFonts w:ascii="Times New Roman" w:hAnsi="Times New Roman"/>
          <w:b/>
          <w:sz w:val="30"/>
          <w:szCs w:val="30"/>
        </w:rPr>
        <w:t>сельское хозяйство</w:t>
      </w:r>
      <w:r w:rsidRPr="00D067DB">
        <w:rPr>
          <w:rFonts w:ascii="Times New Roman" w:hAnsi="Times New Roman"/>
          <w:sz w:val="30"/>
          <w:szCs w:val="30"/>
        </w:rPr>
        <w:t xml:space="preserve"> запланированы в сумме </w:t>
      </w:r>
      <w:r>
        <w:rPr>
          <w:rFonts w:ascii="Times New Roman" w:hAnsi="Times New Roman"/>
          <w:sz w:val="30"/>
          <w:szCs w:val="30"/>
        </w:rPr>
        <w:t>2 </w:t>
      </w:r>
      <w:r w:rsidR="00D07258">
        <w:rPr>
          <w:rFonts w:ascii="Times New Roman" w:hAnsi="Times New Roman"/>
          <w:sz w:val="30"/>
          <w:szCs w:val="30"/>
        </w:rPr>
        <w:t>293</w:t>
      </w:r>
      <w:r>
        <w:rPr>
          <w:rFonts w:ascii="Times New Roman" w:hAnsi="Times New Roman"/>
          <w:sz w:val="30"/>
          <w:szCs w:val="30"/>
        </w:rPr>
        <w:t>,</w:t>
      </w:r>
      <w:r w:rsidR="00D07258">
        <w:rPr>
          <w:rFonts w:ascii="Times New Roman" w:hAnsi="Times New Roman"/>
          <w:sz w:val="30"/>
          <w:szCs w:val="30"/>
        </w:rPr>
        <w:t>4</w:t>
      </w:r>
      <w:r w:rsidRPr="00D067DB">
        <w:rPr>
          <w:rFonts w:ascii="Times New Roman" w:hAnsi="Times New Roman"/>
          <w:sz w:val="30"/>
          <w:szCs w:val="30"/>
        </w:rPr>
        <w:t xml:space="preserve"> тыс. рублей, </w:t>
      </w:r>
      <w:r w:rsidRPr="00D067DB">
        <w:rPr>
          <w:rFonts w:ascii="Times New Roman" w:hAnsi="Times New Roman"/>
          <w:b/>
          <w:sz w:val="30"/>
          <w:szCs w:val="30"/>
        </w:rPr>
        <w:t>транспорт</w:t>
      </w:r>
      <w:r w:rsidRPr="00D067DB">
        <w:rPr>
          <w:rFonts w:ascii="Times New Roman" w:hAnsi="Times New Roman"/>
          <w:sz w:val="30"/>
          <w:szCs w:val="30"/>
        </w:rPr>
        <w:t xml:space="preserve"> – </w:t>
      </w:r>
      <w:r w:rsidR="00ED2296">
        <w:rPr>
          <w:rFonts w:ascii="Times New Roman" w:hAnsi="Times New Roman"/>
          <w:sz w:val="30"/>
          <w:szCs w:val="30"/>
        </w:rPr>
        <w:t xml:space="preserve">1 </w:t>
      </w:r>
      <w:r w:rsidR="00D07258">
        <w:rPr>
          <w:rFonts w:ascii="Times New Roman" w:hAnsi="Times New Roman"/>
          <w:sz w:val="30"/>
          <w:szCs w:val="30"/>
        </w:rPr>
        <w:t>056</w:t>
      </w:r>
      <w:r>
        <w:rPr>
          <w:rFonts w:ascii="Times New Roman" w:hAnsi="Times New Roman"/>
          <w:sz w:val="30"/>
          <w:szCs w:val="30"/>
        </w:rPr>
        <w:t>,</w:t>
      </w:r>
      <w:r w:rsidR="00D07258">
        <w:rPr>
          <w:rFonts w:ascii="Times New Roman" w:hAnsi="Times New Roman"/>
          <w:sz w:val="30"/>
          <w:szCs w:val="30"/>
        </w:rPr>
        <w:t>5</w:t>
      </w:r>
      <w:r w:rsidRPr="00D067DB">
        <w:rPr>
          <w:rFonts w:ascii="Times New Roman" w:hAnsi="Times New Roman"/>
          <w:sz w:val="30"/>
          <w:szCs w:val="30"/>
        </w:rPr>
        <w:t xml:space="preserve"> тыс. рублей, </w:t>
      </w:r>
      <w:r>
        <w:rPr>
          <w:rFonts w:ascii="Times New Roman" w:hAnsi="Times New Roman"/>
          <w:b/>
          <w:sz w:val="30"/>
          <w:szCs w:val="30"/>
        </w:rPr>
        <w:t>топливо и энергетика</w:t>
      </w:r>
      <w:r w:rsidRPr="00D067DB">
        <w:rPr>
          <w:rFonts w:ascii="Times New Roman" w:hAnsi="Times New Roman"/>
          <w:sz w:val="30"/>
          <w:szCs w:val="30"/>
        </w:rPr>
        <w:t xml:space="preserve"> – </w:t>
      </w:r>
      <w:r w:rsidR="00D07258">
        <w:rPr>
          <w:rFonts w:ascii="Times New Roman" w:hAnsi="Times New Roman"/>
          <w:sz w:val="30"/>
          <w:szCs w:val="30"/>
        </w:rPr>
        <w:t>549,1</w:t>
      </w:r>
      <w:r w:rsidRPr="00D067DB">
        <w:rPr>
          <w:rFonts w:ascii="Times New Roman" w:hAnsi="Times New Roman"/>
          <w:sz w:val="30"/>
          <w:szCs w:val="30"/>
        </w:rPr>
        <w:t xml:space="preserve"> тыс. рублей, </w:t>
      </w:r>
      <w:r>
        <w:rPr>
          <w:rFonts w:ascii="Times New Roman" w:hAnsi="Times New Roman"/>
          <w:b/>
          <w:sz w:val="30"/>
          <w:szCs w:val="30"/>
        </w:rPr>
        <w:t>другую деятельность в области национальной экономики</w:t>
      </w:r>
      <w:r w:rsidRPr="00D067DB">
        <w:rPr>
          <w:rFonts w:ascii="Times New Roman" w:hAnsi="Times New Roman"/>
          <w:sz w:val="30"/>
          <w:szCs w:val="30"/>
        </w:rPr>
        <w:t xml:space="preserve"> – </w:t>
      </w:r>
      <w:r w:rsidR="00D07258">
        <w:rPr>
          <w:rFonts w:ascii="Times New Roman" w:hAnsi="Times New Roman"/>
          <w:sz w:val="30"/>
          <w:szCs w:val="30"/>
        </w:rPr>
        <w:t>108,0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Жилищно-коммунальные услуги и жилищное строительство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на жилищно-коммунальные услуги и жилищное строительство запланированы в сумме </w:t>
      </w:r>
      <w:r w:rsidR="00D07258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</w:t>
      </w:r>
      <w:r w:rsidR="00D07258">
        <w:rPr>
          <w:rFonts w:ascii="Times New Roman" w:hAnsi="Times New Roman"/>
          <w:sz w:val="30"/>
          <w:szCs w:val="30"/>
        </w:rPr>
        <w:t>577</w:t>
      </w:r>
      <w:r>
        <w:rPr>
          <w:rFonts w:ascii="Times New Roman" w:hAnsi="Times New Roman"/>
          <w:sz w:val="30"/>
          <w:szCs w:val="30"/>
        </w:rPr>
        <w:t>,</w:t>
      </w:r>
      <w:r w:rsidR="00D07258">
        <w:rPr>
          <w:rFonts w:ascii="Times New Roman" w:hAnsi="Times New Roman"/>
          <w:sz w:val="30"/>
          <w:szCs w:val="30"/>
        </w:rPr>
        <w:t>2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Pr="00D07258" w:rsidRDefault="00CD0C62" w:rsidP="00D0725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На </w:t>
      </w:r>
      <w:r w:rsidRPr="00D067DB">
        <w:rPr>
          <w:rFonts w:ascii="Times New Roman" w:hAnsi="Times New Roman"/>
          <w:b/>
          <w:sz w:val="30"/>
          <w:szCs w:val="30"/>
        </w:rPr>
        <w:t>жилищное строительство</w:t>
      </w:r>
      <w:r w:rsidRPr="00D067DB">
        <w:rPr>
          <w:rFonts w:ascii="Times New Roman" w:hAnsi="Times New Roman"/>
          <w:sz w:val="30"/>
          <w:szCs w:val="30"/>
        </w:rPr>
        <w:t xml:space="preserve"> предусмотрено </w:t>
      </w:r>
      <w:r w:rsidR="00D07258">
        <w:rPr>
          <w:rFonts w:ascii="Times New Roman" w:hAnsi="Times New Roman"/>
          <w:sz w:val="30"/>
          <w:szCs w:val="30"/>
        </w:rPr>
        <w:t>0,3</w:t>
      </w:r>
      <w:r w:rsidRPr="00D067DB">
        <w:rPr>
          <w:rFonts w:ascii="Times New Roman" w:hAnsi="Times New Roman"/>
          <w:sz w:val="30"/>
          <w:szCs w:val="30"/>
        </w:rPr>
        <w:t xml:space="preserve"> тыс. рублей,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которые планируется направить на </w:t>
      </w:r>
      <w:r w:rsidR="00D07258" w:rsidRPr="00D07258">
        <w:rPr>
          <w:rFonts w:ascii="Times New Roman" w:hAnsi="Times New Roman"/>
          <w:sz w:val="30"/>
          <w:szCs w:val="30"/>
        </w:rPr>
        <w:t>расходы по обслуживанию и погашению льготных кредитов, полученных сельскохозяйственными организациями на строительство (реконструкцию) или приобретение жилых домов (квартир), реконструкцию объектов под жилые помещения, по которым осуществлен перевод долга</w:t>
      </w:r>
      <w:r w:rsidRPr="00D07258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t xml:space="preserve">На </w:t>
      </w:r>
      <w:r w:rsidRPr="000C0B8A">
        <w:rPr>
          <w:rFonts w:ascii="Times New Roman" w:hAnsi="Times New Roman"/>
          <w:b/>
          <w:sz w:val="30"/>
          <w:szCs w:val="30"/>
          <w:lang w:eastAsia="ru-RU"/>
        </w:rPr>
        <w:t>жилищно-коммунальное хозяйство</w:t>
      </w:r>
      <w:r>
        <w:rPr>
          <w:rFonts w:ascii="Times New Roman" w:hAnsi="Times New Roman"/>
          <w:sz w:val="30"/>
          <w:szCs w:val="30"/>
          <w:lang w:eastAsia="ru-RU"/>
        </w:rPr>
        <w:t xml:space="preserve"> предусмотрено </w:t>
      </w:r>
      <w:r w:rsidR="00D07258">
        <w:rPr>
          <w:rFonts w:ascii="Times New Roman" w:hAnsi="Times New Roman"/>
          <w:sz w:val="30"/>
          <w:szCs w:val="30"/>
          <w:lang w:eastAsia="ru-RU"/>
        </w:rPr>
        <w:t>5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="00D07258">
        <w:rPr>
          <w:rFonts w:ascii="Times New Roman" w:hAnsi="Times New Roman"/>
          <w:sz w:val="30"/>
          <w:szCs w:val="30"/>
          <w:lang w:eastAsia="ru-RU"/>
        </w:rPr>
        <w:t>897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D07258">
        <w:rPr>
          <w:rFonts w:ascii="Times New Roman" w:hAnsi="Times New Roman"/>
          <w:sz w:val="30"/>
          <w:szCs w:val="30"/>
          <w:lang w:eastAsia="ru-RU"/>
        </w:rPr>
        <w:t>4</w:t>
      </w:r>
      <w:r>
        <w:rPr>
          <w:rFonts w:ascii="Times New Roman" w:hAnsi="Times New Roman"/>
          <w:sz w:val="30"/>
          <w:szCs w:val="30"/>
          <w:lang w:eastAsia="ru-RU"/>
        </w:rPr>
        <w:t xml:space="preserve"> тыс. рублей,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благоустройство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0C0B8A">
        <w:rPr>
          <w:rFonts w:ascii="Times New Roman" w:hAnsi="Times New Roman"/>
          <w:b/>
          <w:sz w:val="30"/>
          <w:szCs w:val="30"/>
          <w:lang w:eastAsia="ru-RU"/>
        </w:rPr>
        <w:t>населенных пунктов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  <w:lang w:eastAsia="ru-RU"/>
        </w:rPr>
        <w:t xml:space="preserve">– </w:t>
      </w:r>
      <w:r w:rsidR="00ED2296">
        <w:rPr>
          <w:rFonts w:ascii="Times New Roman" w:hAnsi="Times New Roman"/>
          <w:sz w:val="30"/>
          <w:szCs w:val="30"/>
          <w:lang w:eastAsia="ru-RU"/>
        </w:rPr>
        <w:t>1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ED2296">
        <w:rPr>
          <w:rFonts w:ascii="Times New Roman" w:hAnsi="Times New Roman"/>
          <w:sz w:val="30"/>
          <w:szCs w:val="30"/>
          <w:lang w:eastAsia="ru-RU"/>
        </w:rPr>
        <w:t>5</w:t>
      </w:r>
      <w:r w:rsidR="00D07258">
        <w:rPr>
          <w:rFonts w:ascii="Times New Roman" w:hAnsi="Times New Roman"/>
          <w:sz w:val="30"/>
          <w:szCs w:val="30"/>
          <w:lang w:eastAsia="ru-RU"/>
        </w:rPr>
        <w:t>89</w:t>
      </w:r>
      <w:r w:rsidRPr="00D067DB">
        <w:rPr>
          <w:rFonts w:ascii="Times New Roman" w:hAnsi="Times New Roman"/>
          <w:sz w:val="30"/>
          <w:szCs w:val="30"/>
          <w:lang w:eastAsia="ru-RU"/>
        </w:rPr>
        <w:t>,</w:t>
      </w:r>
      <w:r w:rsidR="00D07258">
        <w:rPr>
          <w:rFonts w:ascii="Times New Roman" w:hAnsi="Times New Roman"/>
          <w:sz w:val="30"/>
          <w:szCs w:val="30"/>
          <w:lang w:eastAsia="ru-RU"/>
        </w:rPr>
        <w:t>4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рублей,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другие вопросы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в области жилищно-коммунальных услуг – </w:t>
      </w:r>
      <w:r w:rsidR="00D07258">
        <w:rPr>
          <w:rFonts w:ascii="Times New Roman" w:hAnsi="Times New Roman"/>
          <w:sz w:val="30"/>
          <w:szCs w:val="30"/>
          <w:lang w:eastAsia="ru-RU"/>
        </w:rPr>
        <w:t>90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D07258">
        <w:rPr>
          <w:rFonts w:ascii="Times New Roman" w:hAnsi="Times New Roman"/>
          <w:sz w:val="30"/>
          <w:szCs w:val="30"/>
          <w:lang w:eastAsia="ru-RU"/>
        </w:rPr>
        <w:t>0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Здравоохранение</w:t>
      </w:r>
    </w:p>
    <w:p w:rsidR="00CD0C62" w:rsidRPr="005B079C" w:rsidRDefault="00CD0C62" w:rsidP="005B079C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Бюджетное финансирование отрасли «Здравоохранение» в 20</w:t>
      </w:r>
      <w:r w:rsidR="00ED2296">
        <w:rPr>
          <w:rFonts w:ascii="Times New Roman" w:hAnsi="Times New Roman"/>
          <w:sz w:val="30"/>
          <w:szCs w:val="30"/>
        </w:rPr>
        <w:t>2</w:t>
      </w:r>
      <w:r w:rsidR="005B079C">
        <w:rPr>
          <w:rFonts w:ascii="Times New Roman" w:hAnsi="Times New Roman"/>
          <w:sz w:val="30"/>
          <w:szCs w:val="30"/>
        </w:rPr>
        <w:t>1</w:t>
      </w:r>
      <w:r w:rsidRPr="00D067DB">
        <w:rPr>
          <w:rFonts w:ascii="Times New Roman" w:hAnsi="Times New Roman"/>
          <w:sz w:val="30"/>
          <w:szCs w:val="30"/>
        </w:rPr>
        <w:t xml:space="preserve"> году за счет средств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составит </w:t>
      </w:r>
      <w:r>
        <w:rPr>
          <w:rFonts w:ascii="Times New Roman" w:hAnsi="Times New Roman"/>
          <w:sz w:val="30"/>
          <w:szCs w:val="30"/>
        </w:rPr>
        <w:t>1</w:t>
      </w:r>
      <w:r w:rsidR="005B079C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 xml:space="preserve"> </w:t>
      </w:r>
      <w:r w:rsidR="005B079C">
        <w:rPr>
          <w:rFonts w:ascii="Times New Roman" w:hAnsi="Times New Roman"/>
          <w:sz w:val="30"/>
          <w:szCs w:val="30"/>
        </w:rPr>
        <w:t>376</w:t>
      </w:r>
      <w:r w:rsidRPr="00D067DB">
        <w:rPr>
          <w:rFonts w:ascii="Times New Roman" w:hAnsi="Times New Roman"/>
          <w:sz w:val="30"/>
          <w:szCs w:val="30"/>
        </w:rPr>
        <w:t>,</w:t>
      </w:r>
      <w:r w:rsidR="005B079C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тыс. рублей и будет </w:t>
      </w:r>
      <w:r w:rsidRPr="005B079C">
        <w:rPr>
          <w:rFonts w:ascii="Times New Roman" w:hAnsi="Times New Roman"/>
          <w:sz w:val="30"/>
          <w:szCs w:val="30"/>
        </w:rPr>
        <w:t>направлено на медицинскую помощь населению.</w:t>
      </w:r>
    </w:p>
    <w:p w:rsidR="005B079C" w:rsidRPr="005B079C" w:rsidRDefault="005B079C" w:rsidP="005B079C">
      <w:pPr>
        <w:spacing w:line="240" w:lineRule="auto"/>
        <w:ind w:left="12" w:firstLine="567"/>
        <w:jc w:val="both"/>
        <w:rPr>
          <w:rFonts w:ascii="Times New Roman" w:hAnsi="Times New Roman"/>
          <w:sz w:val="30"/>
          <w:szCs w:val="30"/>
        </w:rPr>
      </w:pPr>
      <w:r w:rsidRPr="005B079C">
        <w:rPr>
          <w:rFonts w:ascii="Times New Roman" w:hAnsi="Times New Roman"/>
          <w:sz w:val="30"/>
          <w:szCs w:val="30"/>
        </w:rPr>
        <w:t>При определении расходов в основу положен минимальный норматив бюджетной обеспеченности расходов на здравоохранение в расчете на одного жителя в сумме 412,03 рубля.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Физическая культура и спорт</w:t>
      </w:r>
    </w:p>
    <w:p w:rsidR="00CD0C62" w:rsidRPr="00EC23C8" w:rsidRDefault="00CD0C62" w:rsidP="00ED2296">
      <w:pPr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на физическую культуру и спорт запланированы в сумме </w:t>
      </w:r>
      <w:r>
        <w:rPr>
          <w:rFonts w:ascii="Times New Roman" w:hAnsi="Times New Roman"/>
          <w:sz w:val="30"/>
          <w:szCs w:val="30"/>
        </w:rPr>
        <w:t>2 </w:t>
      </w:r>
      <w:r w:rsidR="00F359CB">
        <w:rPr>
          <w:rFonts w:ascii="Times New Roman" w:hAnsi="Times New Roman"/>
          <w:sz w:val="30"/>
          <w:szCs w:val="30"/>
        </w:rPr>
        <w:t>1</w:t>
      </w:r>
      <w:r w:rsidR="005B079C">
        <w:rPr>
          <w:rFonts w:ascii="Times New Roman" w:hAnsi="Times New Roman"/>
          <w:sz w:val="30"/>
          <w:szCs w:val="30"/>
        </w:rPr>
        <w:t>58</w:t>
      </w:r>
      <w:r>
        <w:rPr>
          <w:rFonts w:ascii="Times New Roman" w:hAnsi="Times New Roman"/>
          <w:sz w:val="30"/>
          <w:szCs w:val="30"/>
        </w:rPr>
        <w:t>,</w:t>
      </w:r>
      <w:r w:rsidR="005B079C">
        <w:rPr>
          <w:rFonts w:ascii="Times New Roman" w:hAnsi="Times New Roman"/>
          <w:sz w:val="30"/>
          <w:szCs w:val="30"/>
        </w:rPr>
        <w:t>6</w:t>
      </w:r>
      <w:r w:rsidRPr="00D067DB">
        <w:rPr>
          <w:rFonts w:ascii="Times New Roman" w:hAnsi="Times New Roman"/>
          <w:sz w:val="30"/>
          <w:szCs w:val="30"/>
        </w:rPr>
        <w:t xml:space="preserve"> тыс. рублей. </w:t>
      </w:r>
      <w:r w:rsidRPr="00EC23C8">
        <w:rPr>
          <w:rFonts w:ascii="Times New Roman" w:hAnsi="Times New Roman"/>
          <w:bCs/>
          <w:sz w:val="30"/>
          <w:szCs w:val="30"/>
          <w:lang w:eastAsia="ru-RU"/>
        </w:rPr>
        <w:t>Данные расходы позволяют обеспечить:</w:t>
      </w:r>
    </w:p>
    <w:p w:rsidR="00CD0C62" w:rsidRPr="00EC23C8" w:rsidRDefault="00CD0C62" w:rsidP="006C42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 xml:space="preserve">– </w:t>
      </w:r>
      <w:r w:rsidRPr="00EC23C8">
        <w:rPr>
          <w:rFonts w:ascii="Times New Roman" w:hAnsi="Times New Roman"/>
          <w:sz w:val="30"/>
          <w:szCs w:val="30"/>
        </w:rPr>
        <w:t xml:space="preserve">проведение спортивных, спортивно-массовых мероприятий, физкультурно-оздоровительной и спортивно-массовой работы с населением, подготовку к </w:t>
      </w:r>
      <w:r>
        <w:rPr>
          <w:rFonts w:ascii="Times New Roman" w:hAnsi="Times New Roman"/>
          <w:sz w:val="30"/>
          <w:szCs w:val="30"/>
        </w:rPr>
        <w:t xml:space="preserve">областным, </w:t>
      </w:r>
      <w:r w:rsidRPr="00EC23C8">
        <w:rPr>
          <w:rFonts w:ascii="Times New Roman" w:hAnsi="Times New Roman"/>
          <w:sz w:val="30"/>
          <w:szCs w:val="30"/>
        </w:rPr>
        <w:t>республиканским и международным спортивным, спортивно-массовым мероприятиям и участие в них;</w:t>
      </w:r>
    </w:p>
    <w:p w:rsidR="00CD0C62" w:rsidRPr="00EC23C8" w:rsidRDefault="00CD0C62" w:rsidP="006C42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lastRenderedPageBreak/>
        <w:t>– функционирование специализированных учебно-спортивных учреждений.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Культура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В </w:t>
      </w:r>
      <w:r>
        <w:rPr>
          <w:rFonts w:ascii="Times New Roman" w:hAnsi="Times New Roman"/>
          <w:sz w:val="30"/>
          <w:szCs w:val="30"/>
        </w:rPr>
        <w:t>районном</w:t>
      </w:r>
      <w:r w:rsidRPr="00D067DB">
        <w:rPr>
          <w:rFonts w:ascii="Times New Roman" w:hAnsi="Times New Roman"/>
          <w:sz w:val="30"/>
          <w:szCs w:val="30"/>
        </w:rPr>
        <w:t xml:space="preserve"> бюджете на финансирование расходов в сфере культуры предусмотрено </w:t>
      </w:r>
      <w:r w:rsidR="00014678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 </w:t>
      </w:r>
      <w:r w:rsidR="00014678">
        <w:rPr>
          <w:rFonts w:ascii="Times New Roman" w:hAnsi="Times New Roman"/>
          <w:sz w:val="30"/>
          <w:szCs w:val="30"/>
        </w:rPr>
        <w:t>832</w:t>
      </w:r>
      <w:r>
        <w:rPr>
          <w:rFonts w:ascii="Times New Roman" w:hAnsi="Times New Roman"/>
          <w:sz w:val="30"/>
          <w:szCs w:val="30"/>
        </w:rPr>
        <w:t>,</w:t>
      </w:r>
      <w:r w:rsidR="00014678">
        <w:rPr>
          <w:rFonts w:ascii="Times New Roman" w:hAnsi="Times New Roman"/>
          <w:sz w:val="30"/>
          <w:szCs w:val="30"/>
        </w:rPr>
        <w:t>3</w:t>
      </w:r>
      <w:r w:rsidRPr="00D067DB">
        <w:rPr>
          <w:rFonts w:ascii="Times New Roman" w:hAnsi="Times New Roman"/>
          <w:sz w:val="30"/>
          <w:szCs w:val="30"/>
        </w:rPr>
        <w:t xml:space="preserve"> тыс. рублей.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Данные средства будут направлены на содержание учреждений, проведение конкурсов, выставок, фестивалей и других мероприятий в сфере культуры, поддержку </w:t>
      </w:r>
      <w:r>
        <w:rPr>
          <w:rFonts w:ascii="Times New Roman" w:hAnsi="Times New Roman"/>
          <w:sz w:val="30"/>
          <w:szCs w:val="30"/>
          <w:lang w:eastAsia="ru-RU"/>
        </w:rPr>
        <w:t>КУКП «</w:t>
      </w:r>
      <w:proofErr w:type="spellStart"/>
      <w:r>
        <w:rPr>
          <w:rFonts w:ascii="Times New Roman" w:hAnsi="Times New Roman"/>
          <w:sz w:val="30"/>
          <w:szCs w:val="30"/>
          <w:lang w:eastAsia="ru-RU"/>
        </w:rPr>
        <w:t>Пружанская</w:t>
      </w:r>
      <w:proofErr w:type="spellEnd"/>
      <w:r>
        <w:rPr>
          <w:rFonts w:ascii="Times New Roman" w:hAnsi="Times New Roman"/>
          <w:sz w:val="30"/>
          <w:szCs w:val="30"/>
          <w:lang w:eastAsia="ru-RU"/>
        </w:rPr>
        <w:t xml:space="preserve"> районная </w:t>
      </w:r>
      <w:proofErr w:type="spellStart"/>
      <w:r>
        <w:rPr>
          <w:rFonts w:ascii="Times New Roman" w:hAnsi="Times New Roman"/>
          <w:sz w:val="30"/>
          <w:szCs w:val="30"/>
          <w:lang w:eastAsia="ru-RU"/>
        </w:rPr>
        <w:t>киновидеосеть</w:t>
      </w:r>
      <w:proofErr w:type="spellEnd"/>
      <w:r>
        <w:rPr>
          <w:rFonts w:ascii="Times New Roman" w:hAnsi="Times New Roman"/>
          <w:sz w:val="30"/>
          <w:szCs w:val="30"/>
          <w:lang w:eastAsia="ru-RU"/>
        </w:rPr>
        <w:t>»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и некоторые другие расходы.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Образование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на образование запланированы в сумме </w:t>
      </w:r>
      <w:r w:rsidR="00014678">
        <w:rPr>
          <w:rFonts w:ascii="Times New Roman" w:hAnsi="Times New Roman"/>
          <w:sz w:val="30"/>
          <w:szCs w:val="30"/>
        </w:rPr>
        <w:t>32</w:t>
      </w:r>
      <w:r>
        <w:rPr>
          <w:rFonts w:ascii="Times New Roman" w:hAnsi="Times New Roman"/>
          <w:sz w:val="30"/>
          <w:szCs w:val="30"/>
        </w:rPr>
        <w:t> </w:t>
      </w:r>
      <w:r w:rsidR="00014678">
        <w:rPr>
          <w:rFonts w:ascii="Times New Roman" w:hAnsi="Times New Roman"/>
          <w:sz w:val="30"/>
          <w:szCs w:val="30"/>
        </w:rPr>
        <w:t>886</w:t>
      </w:r>
      <w:r>
        <w:rPr>
          <w:rFonts w:ascii="Times New Roman" w:hAnsi="Times New Roman"/>
          <w:sz w:val="30"/>
          <w:szCs w:val="30"/>
        </w:rPr>
        <w:t>,</w:t>
      </w:r>
      <w:r w:rsidR="00014678">
        <w:rPr>
          <w:rFonts w:ascii="Times New Roman" w:hAnsi="Times New Roman"/>
          <w:sz w:val="30"/>
          <w:szCs w:val="30"/>
        </w:rPr>
        <w:t>1</w:t>
      </w:r>
      <w:r w:rsidRPr="00D067DB">
        <w:rPr>
          <w:rFonts w:ascii="Times New Roman" w:hAnsi="Times New Roman"/>
          <w:sz w:val="30"/>
          <w:szCs w:val="30"/>
        </w:rPr>
        <w:t xml:space="preserve"> тыс. рублей. В общем объеме средств предусмотрено на: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дошкольное образование – </w:t>
      </w:r>
      <w:r w:rsidR="00014678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> </w:t>
      </w:r>
      <w:r w:rsidR="00014678">
        <w:rPr>
          <w:rFonts w:ascii="Times New Roman" w:hAnsi="Times New Roman"/>
          <w:sz w:val="30"/>
          <w:szCs w:val="30"/>
        </w:rPr>
        <w:t>376</w:t>
      </w:r>
      <w:r>
        <w:rPr>
          <w:rFonts w:ascii="Times New Roman" w:hAnsi="Times New Roman"/>
          <w:sz w:val="30"/>
          <w:szCs w:val="30"/>
        </w:rPr>
        <w:t>,</w:t>
      </w:r>
      <w:r w:rsidR="00014678">
        <w:rPr>
          <w:rFonts w:ascii="Times New Roman" w:hAnsi="Times New Roman"/>
          <w:sz w:val="30"/>
          <w:szCs w:val="30"/>
        </w:rPr>
        <w:t>8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общее среднее образование – </w:t>
      </w:r>
      <w:r w:rsidR="00014678">
        <w:rPr>
          <w:rFonts w:ascii="Times New Roman" w:hAnsi="Times New Roman"/>
          <w:sz w:val="30"/>
          <w:szCs w:val="30"/>
        </w:rPr>
        <w:t>21</w:t>
      </w:r>
      <w:r>
        <w:rPr>
          <w:rFonts w:ascii="Times New Roman" w:hAnsi="Times New Roman"/>
          <w:sz w:val="30"/>
          <w:szCs w:val="30"/>
        </w:rPr>
        <w:t> </w:t>
      </w:r>
      <w:r w:rsidR="00014678">
        <w:rPr>
          <w:rFonts w:ascii="Times New Roman" w:hAnsi="Times New Roman"/>
          <w:sz w:val="30"/>
          <w:szCs w:val="30"/>
        </w:rPr>
        <w:t>037</w:t>
      </w:r>
      <w:r>
        <w:rPr>
          <w:rFonts w:ascii="Times New Roman" w:hAnsi="Times New Roman"/>
          <w:sz w:val="30"/>
          <w:szCs w:val="30"/>
        </w:rPr>
        <w:t>,</w:t>
      </w:r>
      <w:r w:rsidR="00014678">
        <w:rPr>
          <w:rFonts w:ascii="Times New Roman" w:hAnsi="Times New Roman"/>
          <w:sz w:val="30"/>
          <w:szCs w:val="30"/>
        </w:rPr>
        <w:t>9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дополнительное образование взрослых – </w:t>
      </w:r>
      <w:r w:rsidR="00014678">
        <w:rPr>
          <w:rFonts w:ascii="Times New Roman" w:hAnsi="Times New Roman"/>
          <w:sz w:val="30"/>
          <w:szCs w:val="30"/>
        </w:rPr>
        <w:t>113</w:t>
      </w:r>
      <w:r>
        <w:rPr>
          <w:rFonts w:ascii="Times New Roman" w:hAnsi="Times New Roman"/>
          <w:sz w:val="30"/>
          <w:szCs w:val="30"/>
        </w:rPr>
        <w:t>,</w:t>
      </w:r>
      <w:r w:rsidR="00014678">
        <w:rPr>
          <w:rFonts w:ascii="Times New Roman" w:hAnsi="Times New Roman"/>
          <w:sz w:val="30"/>
          <w:szCs w:val="30"/>
        </w:rPr>
        <w:t>2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дополнительное образование детей и молодежи –</w:t>
      </w:r>
      <w:r w:rsidR="00014678">
        <w:rPr>
          <w:rFonts w:ascii="Times New Roman" w:hAnsi="Times New Roman"/>
          <w:sz w:val="30"/>
          <w:szCs w:val="30"/>
        </w:rPr>
        <w:t>2 592,1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другие вопросы в области образования – </w:t>
      </w:r>
      <w:r w:rsidR="00014678">
        <w:rPr>
          <w:rFonts w:ascii="Times New Roman" w:hAnsi="Times New Roman"/>
          <w:sz w:val="30"/>
          <w:szCs w:val="30"/>
        </w:rPr>
        <w:t>766</w:t>
      </w:r>
      <w:r>
        <w:rPr>
          <w:rFonts w:ascii="Times New Roman" w:hAnsi="Times New Roman"/>
          <w:sz w:val="30"/>
          <w:szCs w:val="30"/>
        </w:rPr>
        <w:t>,</w:t>
      </w:r>
      <w:r w:rsidR="0075054D">
        <w:rPr>
          <w:rFonts w:ascii="Times New Roman" w:hAnsi="Times New Roman"/>
          <w:sz w:val="30"/>
          <w:szCs w:val="30"/>
        </w:rPr>
        <w:t>1</w:t>
      </w:r>
      <w:r w:rsidRPr="00D067DB">
        <w:rPr>
          <w:rFonts w:ascii="Times New Roman" w:hAnsi="Times New Roman"/>
          <w:sz w:val="30"/>
          <w:szCs w:val="30"/>
        </w:rPr>
        <w:t xml:space="preserve"> тыс. рублей</w:t>
      </w:r>
      <w:r>
        <w:rPr>
          <w:rFonts w:ascii="Times New Roman" w:hAnsi="Times New Roman"/>
          <w:sz w:val="30"/>
          <w:szCs w:val="30"/>
        </w:rPr>
        <w:t>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Социальная политика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На социальную политику в 20</w:t>
      </w:r>
      <w:r w:rsidR="0075054D">
        <w:rPr>
          <w:rFonts w:ascii="Times New Roman" w:hAnsi="Times New Roman"/>
          <w:sz w:val="30"/>
          <w:szCs w:val="30"/>
        </w:rPr>
        <w:t>2</w:t>
      </w:r>
      <w:r w:rsidR="00014678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 xml:space="preserve"> </w:t>
      </w:r>
      <w:r w:rsidRPr="00D067DB">
        <w:rPr>
          <w:rFonts w:ascii="Times New Roman" w:hAnsi="Times New Roman"/>
          <w:sz w:val="30"/>
          <w:szCs w:val="30"/>
        </w:rPr>
        <w:t xml:space="preserve">году в </w:t>
      </w:r>
      <w:r>
        <w:rPr>
          <w:rFonts w:ascii="Times New Roman" w:hAnsi="Times New Roman"/>
          <w:sz w:val="30"/>
          <w:szCs w:val="30"/>
        </w:rPr>
        <w:t>районном</w:t>
      </w:r>
      <w:r w:rsidRPr="00D067DB">
        <w:rPr>
          <w:rFonts w:ascii="Times New Roman" w:hAnsi="Times New Roman"/>
          <w:sz w:val="30"/>
          <w:szCs w:val="30"/>
        </w:rPr>
        <w:t xml:space="preserve"> бюджете предусмотрено </w:t>
      </w:r>
      <w:r w:rsidR="00014678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> </w:t>
      </w:r>
      <w:r w:rsidR="00014678">
        <w:rPr>
          <w:rFonts w:ascii="Times New Roman" w:hAnsi="Times New Roman"/>
          <w:sz w:val="30"/>
          <w:szCs w:val="30"/>
        </w:rPr>
        <w:t>178</w:t>
      </w:r>
      <w:r>
        <w:rPr>
          <w:rFonts w:ascii="Times New Roman" w:hAnsi="Times New Roman"/>
          <w:sz w:val="30"/>
          <w:szCs w:val="30"/>
        </w:rPr>
        <w:t>,</w:t>
      </w:r>
      <w:r w:rsidR="00014678">
        <w:rPr>
          <w:rFonts w:ascii="Times New Roman" w:hAnsi="Times New Roman"/>
          <w:sz w:val="30"/>
          <w:szCs w:val="30"/>
        </w:rPr>
        <w:t>3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За счет указанных средств предусматриваются следующие направления расходов</w:t>
      </w:r>
      <w:r>
        <w:rPr>
          <w:rFonts w:ascii="Times New Roman" w:hAnsi="Times New Roman"/>
          <w:sz w:val="30"/>
          <w:szCs w:val="30"/>
        </w:rPr>
        <w:t xml:space="preserve"> на</w:t>
      </w:r>
      <w:r w:rsidRPr="00D067DB">
        <w:rPr>
          <w:rFonts w:ascii="Times New Roman" w:hAnsi="Times New Roman"/>
          <w:sz w:val="30"/>
          <w:szCs w:val="30"/>
        </w:rPr>
        <w:t>: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социальную защиту – </w:t>
      </w:r>
      <w:r w:rsidR="00014678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 </w:t>
      </w:r>
      <w:r w:rsidR="00014678">
        <w:rPr>
          <w:rFonts w:ascii="Times New Roman" w:hAnsi="Times New Roman"/>
          <w:sz w:val="30"/>
          <w:szCs w:val="30"/>
        </w:rPr>
        <w:t>290</w:t>
      </w:r>
      <w:r>
        <w:rPr>
          <w:rFonts w:ascii="Times New Roman" w:hAnsi="Times New Roman"/>
          <w:sz w:val="30"/>
          <w:szCs w:val="30"/>
        </w:rPr>
        <w:t>,</w:t>
      </w:r>
      <w:r w:rsidR="00014678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помощь семьям, воспитывающим детей – </w:t>
      </w:r>
      <w:r w:rsidR="0075054D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,</w:t>
      </w:r>
      <w:r w:rsidR="00014678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государственную молодежную политику – </w:t>
      </w:r>
      <w:r w:rsidR="00014678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,</w:t>
      </w:r>
      <w:r w:rsidR="00014678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помощь в обеспечении жильем – </w:t>
      </w:r>
      <w:r w:rsidR="00014678">
        <w:rPr>
          <w:rFonts w:ascii="Times New Roman" w:hAnsi="Times New Roman"/>
          <w:sz w:val="30"/>
          <w:szCs w:val="30"/>
        </w:rPr>
        <w:t>62</w:t>
      </w:r>
      <w:r>
        <w:rPr>
          <w:rFonts w:ascii="Times New Roman" w:hAnsi="Times New Roman"/>
          <w:sz w:val="30"/>
          <w:szCs w:val="30"/>
        </w:rPr>
        <w:t>,</w:t>
      </w:r>
      <w:r w:rsidR="00014678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другие вопросы в области социальной политики – </w:t>
      </w:r>
      <w:r w:rsidR="00014678">
        <w:rPr>
          <w:rFonts w:ascii="Times New Roman" w:hAnsi="Times New Roman"/>
          <w:sz w:val="30"/>
          <w:szCs w:val="30"/>
        </w:rPr>
        <w:t>820</w:t>
      </w:r>
      <w:r>
        <w:rPr>
          <w:rFonts w:ascii="Times New Roman" w:hAnsi="Times New Roman"/>
          <w:sz w:val="30"/>
          <w:szCs w:val="30"/>
        </w:rPr>
        <w:t>,</w:t>
      </w:r>
      <w:r w:rsidR="00014678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5B9BD5"/>
          <w:sz w:val="30"/>
          <w:szCs w:val="30"/>
        </w:rPr>
      </w:pPr>
      <w:r w:rsidRPr="006C42C7">
        <w:rPr>
          <w:rFonts w:ascii="Times New Roman" w:hAnsi="Times New Roman"/>
          <w:b/>
          <w:color w:val="5B9BD5"/>
          <w:sz w:val="30"/>
          <w:szCs w:val="30"/>
        </w:rPr>
        <w:t>СЕЛЬСКИЕ БЮДЖЕТЫ</w:t>
      </w:r>
      <w:r w:rsidR="00345F0E">
        <w:rPr>
          <w:rFonts w:ascii="Times New Roman" w:hAnsi="Times New Roman"/>
          <w:b/>
          <w:color w:val="5B9BD5"/>
          <w:sz w:val="30"/>
          <w:szCs w:val="30"/>
        </w:rPr>
        <w:t xml:space="preserve"> НА 202</w:t>
      </w:r>
      <w:r w:rsidR="00014678">
        <w:rPr>
          <w:rFonts w:ascii="Times New Roman" w:hAnsi="Times New Roman"/>
          <w:b/>
          <w:color w:val="5B9BD5"/>
          <w:sz w:val="30"/>
          <w:szCs w:val="30"/>
        </w:rPr>
        <w:t>1</w:t>
      </w:r>
      <w:r w:rsidR="00345F0E">
        <w:rPr>
          <w:rFonts w:ascii="Times New Roman" w:hAnsi="Times New Roman"/>
          <w:b/>
          <w:color w:val="5B9BD5"/>
          <w:sz w:val="30"/>
          <w:szCs w:val="30"/>
        </w:rPr>
        <w:t xml:space="preserve"> ГОД</w:t>
      </w:r>
    </w:p>
    <w:p w:rsidR="00345F0E" w:rsidRPr="006C42C7" w:rsidRDefault="00345F0E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5B9BD5"/>
          <w:sz w:val="30"/>
          <w:szCs w:val="30"/>
        </w:rPr>
      </w:pP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Бюджеты первичного уровня образуются по принципу «один Совет – один бюджет». В каждой административно-территориальной единице каждый Совет депутатов имеет в своем распоряжении местный бюджет, средства которого он самостоятельно и независимо использует для выполнения возложенных на него задач и функций.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Сельские бюджеты</w:t>
      </w:r>
      <w:r w:rsidRPr="00D067DB">
        <w:rPr>
          <w:rFonts w:ascii="Times New Roman" w:hAnsi="Times New Roman"/>
          <w:sz w:val="30"/>
          <w:szCs w:val="30"/>
        </w:rPr>
        <w:t xml:space="preserve">, утвержденные местными Советами депутатов, сформированы по доходам </w:t>
      </w:r>
      <w:r>
        <w:rPr>
          <w:rFonts w:ascii="Times New Roman" w:hAnsi="Times New Roman"/>
          <w:sz w:val="30"/>
          <w:szCs w:val="30"/>
        </w:rPr>
        <w:t xml:space="preserve">и по расходам </w:t>
      </w:r>
      <w:r w:rsidRPr="00D067DB">
        <w:rPr>
          <w:rFonts w:ascii="Times New Roman" w:hAnsi="Times New Roman"/>
          <w:sz w:val="30"/>
          <w:szCs w:val="30"/>
        </w:rPr>
        <w:t xml:space="preserve">в общей </w:t>
      </w:r>
      <w:r w:rsidRPr="009B3FE4">
        <w:rPr>
          <w:rFonts w:ascii="Times New Roman" w:hAnsi="Times New Roman"/>
          <w:sz w:val="30"/>
          <w:szCs w:val="30"/>
        </w:rPr>
        <w:t>сумме 1 </w:t>
      </w:r>
      <w:r w:rsidR="00CE7A9D">
        <w:rPr>
          <w:rFonts w:ascii="Times New Roman" w:hAnsi="Times New Roman"/>
          <w:sz w:val="30"/>
          <w:szCs w:val="30"/>
        </w:rPr>
        <w:t>688</w:t>
      </w:r>
      <w:r w:rsidRPr="009B3FE4">
        <w:rPr>
          <w:rFonts w:ascii="Times New Roman" w:hAnsi="Times New Roman"/>
          <w:sz w:val="30"/>
          <w:szCs w:val="30"/>
        </w:rPr>
        <w:t>,</w:t>
      </w:r>
      <w:r w:rsidR="00CE7A9D">
        <w:rPr>
          <w:rFonts w:ascii="Times New Roman" w:hAnsi="Times New Roman"/>
          <w:sz w:val="30"/>
          <w:szCs w:val="30"/>
        </w:rPr>
        <w:t>4</w:t>
      </w:r>
      <w:r w:rsidRPr="009B3FE4">
        <w:rPr>
          <w:rFonts w:ascii="Times New Roman" w:hAnsi="Times New Roman"/>
          <w:sz w:val="30"/>
          <w:szCs w:val="30"/>
        </w:rPr>
        <w:t xml:space="preserve"> тыс. рублей. 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Доходы бюджета состоят из налоговых доходов, неналоговых доходов и безвозмездных поступлений, получаемых из вышестоящих бюджетов (дотации). </w:t>
      </w:r>
    </w:p>
    <w:p w:rsidR="00DE504F" w:rsidRDefault="00DE504F" w:rsidP="00DE504F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lastRenderedPageBreak/>
        <w:t xml:space="preserve">Бюджет сельских советов по доходам составляет 1 688,4 тыс. рублей, из которых собственные доходы составляют 1 217,3 тыс. рублей, в том числе налоговые доходы </w:t>
      </w:r>
      <w:r w:rsidRPr="001F001C">
        <w:rPr>
          <w:rFonts w:ascii="Times New Roman" w:hAnsi="Times New Roman"/>
          <w:sz w:val="30"/>
          <w:szCs w:val="30"/>
          <w:lang w:eastAsia="ru-RU"/>
        </w:rPr>
        <w:t>–</w:t>
      </w:r>
      <w:r>
        <w:rPr>
          <w:rFonts w:ascii="Times New Roman" w:hAnsi="Times New Roman"/>
          <w:sz w:val="30"/>
          <w:szCs w:val="30"/>
          <w:lang w:eastAsia="ru-RU"/>
        </w:rPr>
        <w:t>1 199,6 тыс. рублей, неналоговые доходы – 17,7 тыс. рублей. Размер дотации, передаваемой из районного бюджета в сельские бюджеты, составляет 471,1 тыс. рублей.</w:t>
      </w:r>
    </w:p>
    <w:p w:rsidR="00B61B93" w:rsidRDefault="00B61B93" w:rsidP="00B61B93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t>Основным собственным доходным источником сельских бюджетов является подоходный налог с физических лиц – 1 001,3 тыс. рублей, что составляет 82,3% собственных доходов. Налоги на собственность составляют 15,0 % бюджета или 182,5 тыс. рублей.</w:t>
      </w:r>
    </w:p>
    <w:p w:rsidR="00DE504F" w:rsidRDefault="00DE504F" w:rsidP="00DE504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DE504F" w:rsidRPr="00D067DB" w:rsidRDefault="00DE504F" w:rsidP="00DE504F">
      <w:pPr>
        <w:spacing w:after="0" w:line="240" w:lineRule="auto"/>
        <w:ind w:left="-426"/>
        <w:jc w:val="center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Структура доходов 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сельских бюджетов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на 20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21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br/>
      </w:r>
      <w:r w:rsidRPr="00F24C8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DC068A9" wp14:editId="397C0FD5">
            <wp:extent cx="6350000" cy="3192780"/>
            <wp:effectExtent l="0" t="0" r="0" b="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A701A" w:rsidRDefault="008A701A" w:rsidP="008A701A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inline distT="0" distB="0" distL="0" distR="0" wp14:anchorId="4F0600B2" wp14:editId="53071F58">
            <wp:extent cx="6309360" cy="3566160"/>
            <wp:effectExtent l="0" t="0" r="15240" b="1524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CCA7C7BB-AA19-41E9-ABFF-E3055B970B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D0C62" w:rsidRPr="00F20863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F20863">
        <w:rPr>
          <w:rFonts w:ascii="Times New Roman" w:hAnsi="Times New Roman"/>
          <w:sz w:val="30"/>
          <w:szCs w:val="30"/>
        </w:rPr>
        <w:lastRenderedPageBreak/>
        <w:t>Расходы</w:t>
      </w:r>
      <w:r>
        <w:rPr>
          <w:rFonts w:ascii="Times New Roman" w:hAnsi="Times New Roman"/>
          <w:sz w:val="30"/>
          <w:szCs w:val="30"/>
        </w:rPr>
        <w:t xml:space="preserve"> сельских бюджетов</w:t>
      </w:r>
      <w:r w:rsidRPr="00F20863">
        <w:rPr>
          <w:rFonts w:ascii="Times New Roman" w:hAnsi="Times New Roman"/>
          <w:sz w:val="30"/>
          <w:szCs w:val="30"/>
        </w:rPr>
        <w:t xml:space="preserve"> распределены по следующим направлениям: содержание органов </w:t>
      </w:r>
      <w:r>
        <w:rPr>
          <w:rFonts w:ascii="Times New Roman" w:hAnsi="Times New Roman"/>
          <w:sz w:val="30"/>
          <w:szCs w:val="30"/>
        </w:rPr>
        <w:t>местного управления и самоуправления, благоустройство населенных пунктов</w:t>
      </w:r>
      <w:r w:rsidR="005E32AB">
        <w:rPr>
          <w:rFonts w:ascii="Times New Roman" w:hAnsi="Times New Roman"/>
          <w:sz w:val="30"/>
          <w:szCs w:val="30"/>
        </w:rPr>
        <w:t>,</w:t>
      </w:r>
      <w:r w:rsidRPr="00F20863">
        <w:rPr>
          <w:rFonts w:ascii="Times New Roman" w:hAnsi="Times New Roman"/>
          <w:sz w:val="30"/>
          <w:szCs w:val="30"/>
        </w:rPr>
        <w:t xml:space="preserve"> расходы по поощрению органов территориального общественного самоуправления, материально-техническое обеспечение советов общественных пунктов охраны правопорядка, снос ветхих и пустующих домов с хозяйственными и иными постройками, признанных бесхозяйными, проведение мероприятий</w:t>
      </w:r>
      <w:r w:rsidR="005E32AB">
        <w:rPr>
          <w:rFonts w:ascii="Times New Roman" w:hAnsi="Times New Roman"/>
          <w:sz w:val="30"/>
          <w:szCs w:val="30"/>
        </w:rPr>
        <w:t>, резервные фонды сельских исполнительных комитетов.</w:t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30"/>
          <w:szCs w:val="30"/>
        </w:rPr>
      </w:pPr>
      <w:r w:rsidRPr="00D979FB">
        <w:rPr>
          <w:rFonts w:ascii="Times New Roman" w:hAnsi="Times New Roman"/>
          <w:sz w:val="30"/>
          <w:szCs w:val="30"/>
        </w:rPr>
        <w:t>В</w:t>
      </w:r>
      <w:r w:rsidRPr="009B3FE4">
        <w:rPr>
          <w:rFonts w:ascii="Times New Roman" w:hAnsi="Times New Roman"/>
          <w:sz w:val="30"/>
          <w:szCs w:val="30"/>
        </w:rPr>
        <w:t xml:space="preserve"> своде сельских бюджетов в целом запланированы расходы на финансирование общегосударственной деятельности – 1 </w:t>
      </w:r>
      <w:r w:rsidR="005E32AB">
        <w:rPr>
          <w:rFonts w:ascii="Times New Roman" w:hAnsi="Times New Roman"/>
          <w:sz w:val="30"/>
          <w:szCs w:val="30"/>
        </w:rPr>
        <w:t>454</w:t>
      </w:r>
      <w:r w:rsidRPr="009B3FE4">
        <w:rPr>
          <w:rFonts w:ascii="Times New Roman" w:hAnsi="Times New Roman"/>
          <w:sz w:val="30"/>
          <w:szCs w:val="30"/>
        </w:rPr>
        <w:t>,</w:t>
      </w:r>
      <w:r w:rsidR="005E32AB">
        <w:rPr>
          <w:rFonts w:ascii="Times New Roman" w:hAnsi="Times New Roman"/>
          <w:sz w:val="30"/>
          <w:szCs w:val="30"/>
        </w:rPr>
        <w:t>4</w:t>
      </w:r>
      <w:r w:rsidRPr="009B3FE4">
        <w:rPr>
          <w:rFonts w:ascii="Times New Roman" w:hAnsi="Times New Roman"/>
          <w:sz w:val="30"/>
          <w:szCs w:val="30"/>
        </w:rPr>
        <w:t xml:space="preserve"> </w:t>
      </w:r>
      <w:r w:rsidRPr="00E60A88">
        <w:rPr>
          <w:rFonts w:ascii="Times New Roman" w:hAnsi="Times New Roman"/>
          <w:sz w:val="30"/>
          <w:szCs w:val="30"/>
        </w:rPr>
        <w:t xml:space="preserve">тыс. рублей, </w:t>
      </w:r>
      <w:r>
        <w:rPr>
          <w:rFonts w:ascii="Times New Roman" w:hAnsi="Times New Roman"/>
          <w:sz w:val="30"/>
          <w:szCs w:val="30"/>
        </w:rPr>
        <w:t>благоустройство населенных пунктов</w:t>
      </w:r>
      <w:r w:rsidRPr="00E60A88">
        <w:rPr>
          <w:rFonts w:ascii="Times New Roman" w:hAnsi="Times New Roman"/>
          <w:sz w:val="30"/>
          <w:szCs w:val="30"/>
        </w:rPr>
        <w:t xml:space="preserve"> – </w:t>
      </w:r>
      <w:r w:rsidR="005E32AB">
        <w:rPr>
          <w:rFonts w:ascii="Times New Roman" w:hAnsi="Times New Roman"/>
          <w:sz w:val="30"/>
          <w:szCs w:val="30"/>
        </w:rPr>
        <w:t>234</w:t>
      </w:r>
      <w:r w:rsidRPr="00E60A88">
        <w:rPr>
          <w:rFonts w:ascii="Times New Roman" w:hAnsi="Times New Roman"/>
          <w:sz w:val="30"/>
          <w:szCs w:val="30"/>
        </w:rPr>
        <w:t>,</w:t>
      </w:r>
      <w:r w:rsidR="005E32AB">
        <w:rPr>
          <w:rFonts w:ascii="Times New Roman" w:hAnsi="Times New Roman"/>
          <w:sz w:val="30"/>
          <w:szCs w:val="30"/>
        </w:rPr>
        <w:t>0</w:t>
      </w:r>
      <w:r w:rsidRPr="00E60A88">
        <w:rPr>
          <w:rFonts w:ascii="Times New Roman" w:hAnsi="Times New Roman"/>
          <w:sz w:val="30"/>
          <w:szCs w:val="30"/>
        </w:rPr>
        <w:t xml:space="preserve"> тыс. рублей</w:t>
      </w:r>
      <w:r>
        <w:rPr>
          <w:rFonts w:ascii="Times New Roman" w:hAnsi="Times New Roman"/>
          <w:bCs/>
          <w:iCs/>
          <w:sz w:val="30"/>
          <w:szCs w:val="30"/>
        </w:rPr>
        <w:t>.</w:t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30"/>
          <w:szCs w:val="30"/>
        </w:rPr>
      </w:pPr>
      <w:r>
        <w:rPr>
          <w:rFonts w:ascii="Times New Roman" w:hAnsi="Times New Roman"/>
          <w:bCs/>
          <w:iCs/>
          <w:sz w:val="30"/>
          <w:szCs w:val="30"/>
        </w:rPr>
        <w:tab/>
        <w:t>Расчетные объемы сельских бюджетов по доходам и расходам на 20</w:t>
      </w:r>
      <w:r w:rsidR="00307DA8">
        <w:rPr>
          <w:rFonts w:ascii="Times New Roman" w:hAnsi="Times New Roman"/>
          <w:bCs/>
          <w:iCs/>
          <w:sz w:val="30"/>
          <w:szCs w:val="30"/>
        </w:rPr>
        <w:t>2</w:t>
      </w:r>
      <w:r w:rsidR="005E32AB">
        <w:rPr>
          <w:rFonts w:ascii="Times New Roman" w:hAnsi="Times New Roman"/>
          <w:bCs/>
          <w:iCs/>
          <w:sz w:val="30"/>
          <w:szCs w:val="30"/>
        </w:rPr>
        <w:t>1</w:t>
      </w:r>
      <w:r>
        <w:rPr>
          <w:rFonts w:ascii="Times New Roman" w:hAnsi="Times New Roman"/>
          <w:bCs/>
          <w:iCs/>
          <w:sz w:val="30"/>
          <w:szCs w:val="30"/>
        </w:rPr>
        <w:t xml:space="preserve"> год составля</w:t>
      </w:r>
      <w:r w:rsidR="005E32AB">
        <w:rPr>
          <w:rFonts w:ascii="Times New Roman" w:hAnsi="Times New Roman"/>
          <w:bCs/>
          <w:iCs/>
          <w:sz w:val="30"/>
          <w:szCs w:val="30"/>
        </w:rPr>
        <w:t>ю</w:t>
      </w:r>
      <w:r>
        <w:rPr>
          <w:rFonts w:ascii="Times New Roman" w:hAnsi="Times New Roman"/>
          <w:bCs/>
          <w:iCs/>
          <w:sz w:val="30"/>
          <w:szCs w:val="30"/>
        </w:rPr>
        <w:t>т:</w:t>
      </w:r>
    </w:p>
    <w:p w:rsidR="00CD0C62" w:rsidRPr="004E5D17" w:rsidRDefault="00CD0C62" w:rsidP="004E5D17">
      <w:pPr>
        <w:spacing w:after="0" w:line="240" w:lineRule="auto"/>
        <w:ind w:firstLine="567"/>
        <w:jc w:val="right"/>
        <w:rPr>
          <w:rFonts w:ascii="Times New Roman" w:hAnsi="Times New Roman"/>
          <w:bCs/>
          <w:iCs/>
          <w:sz w:val="28"/>
          <w:szCs w:val="28"/>
        </w:rPr>
      </w:pPr>
      <w:r w:rsidRPr="004E5D17">
        <w:rPr>
          <w:rFonts w:ascii="Times New Roman" w:hAnsi="Times New Roman"/>
          <w:bCs/>
          <w:iCs/>
          <w:sz w:val="28"/>
          <w:szCs w:val="28"/>
        </w:rPr>
        <w:t>(тыс. рублей)</w:t>
      </w:r>
    </w:p>
    <w:tbl>
      <w:tblPr>
        <w:tblW w:w="98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362"/>
        <w:gridCol w:w="1420"/>
        <w:gridCol w:w="753"/>
        <w:gridCol w:w="9"/>
        <w:gridCol w:w="1368"/>
        <w:gridCol w:w="815"/>
        <w:gridCol w:w="9"/>
        <w:gridCol w:w="1309"/>
        <w:gridCol w:w="9"/>
      </w:tblGrid>
      <w:tr w:rsidR="004E5D17" w:rsidRPr="004E5D17" w:rsidTr="002D18DC">
        <w:trPr>
          <w:cantSplit/>
        </w:trPr>
        <w:tc>
          <w:tcPr>
            <w:tcW w:w="2835" w:type="dxa"/>
            <w:vMerge w:val="restart"/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сельисполкома</w:t>
            </w:r>
            <w:proofErr w:type="spellEnd"/>
          </w:p>
        </w:tc>
        <w:tc>
          <w:tcPr>
            <w:tcW w:w="1362" w:type="dxa"/>
            <w:vMerge w:val="restart"/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Доходы</w:t>
            </w:r>
          </w:p>
        </w:tc>
        <w:tc>
          <w:tcPr>
            <w:tcW w:w="4374" w:type="dxa"/>
            <w:gridSpan w:val="6"/>
            <w:vAlign w:val="center"/>
          </w:tcPr>
          <w:p w:rsidR="004E5D17" w:rsidRPr="004E5D17" w:rsidRDefault="004E5D17" w:rsidP="004E5D17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E5D17">
              <w:rPr>
                <w:rFonts w:ascii="Times New Roman" w:hAnsi="Times New Roman" w:cs="Times New Roman"/>
                <w:b w:val="0"/>
                <w:sz w:val="28"/>
                <w:szCs w:val="28"/>
              </w:rPr>
              <w:t>В том числе</w:t>
            </w:r>
          </w:p>
        </w:tc>
        <w:tc>
          <w:tcPr>
            <w:tcW w:w="1318" w:type="dxa"/>
            <w:gridSpan w:val="2"/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 xml:space="preserve">Расходы </w:t>
            </w:r>
          </w:p>
        </w:tc>
      </w:tr>
      <w:tr w:rsidR="004E5D17" w:rsidRPr="004E5D17" w:rsidTr="002D18DC">
        <w:trPr>
          <w:cantSplit/>
        </w:trPr>
        <w:tc>
          <w:tcPr>
            <w:tcW w:w="2835" w:type="dxa"/>
            <w:vMerge/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2" w:type="dxa"/>
            <w:vMerge/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2" w:type="dxa"/>
            <w:gridSpan w:val="3"/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обеспеченность бюджета собственными доходами</w:t>
            </w:r>
          </w:p>
        </w:tc>
        <w:tc>
          <w:tcPr>
            <w:tcW w:w="2192" w:type="dxa"/>
            <w:gridSpan w:val="3"/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средства из районного бюджета (дотация)</w:t>
            </w:r>
          </w:p>
        </w:tc>
        <w:tc>
          <w:tcPr>
            <w:tcW w:w="1318" w:type="dxa"/>
            <w:gridSpan w:val="2"/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D17" w:rsidRPr="004E5D17" w:rsidTr="002D18DC">
        <w:trPr>
          <w:gridAfter w:val="1"/>
          <w:wAfter w:w="9" w:type="dxa"/>
          <w:cantSplit/>
          <w:trHeight w:val="338"/>
        </w:trPr>
        <w:tc>
          <w:tcPr>
            <w:tcW w:w="2835" w:type="dxa"/>
            <w:vMerge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2" w:type="dxa"/>
            <w:vMerge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сумма</w:t>
            </w:r>
          </w:p>
        </w:tc>
        <w:tc>
          <w:tcPr>
            <w:tcW w:w="753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377" w:type="dxa"/>
            <w:gridSpan w:val="2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сумма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D17" w:rsidRPr="004E5D17" w:rsidTr="002D18DC">
        <w:trPr>
          <w:gridAfter w:val="1"/>
          <w:wAfter w:w="9" w:type="dxa"/>
          <w:cantSplit/>
          <w:trHeight w:val="338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3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77" w:type="dxa"/>
            <w:gridSpan w:val="2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E5D17" w:rsidRPr="004E5D17" w:rsidTr="002D18DC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Великосельский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122</w:t>
            </w:r>
            <w:r>
              <w:rPr>
                <w:rFonts w:ascii="Times New Roman" w:hAnsi="Times New Roman"/>
                <w:sz w:val="28"/>
                <w:szCs w:val="28"/>
              </w:rPr>
              <w:t>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88</w:t>
            </w:r>
            <w:r>
              <w:rPr>
                <w:rFonts w:ascii="Times New Roman" w:hAnsi="Times New Roman"/>
                <w:sz w:val="28"/>
                <w:szCs w:val="28"/>
              </w:rPr>
              <w:t>,7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72,5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33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27,5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122</w:t>
            </w:r>
            <w:r>
              <w:rPr>
                <w:rFonts w:ascii="Times New Roman" w:hAnsi="Times New Roman"/>
                <w:sz w:val="28"/>
                <w:szCs w:val="28"/>
              </w:rPr>
              <w:t>,3</w:t>
            </w:r>
          </w:p>
        </w:tc>
      </w:tr>
      <w:tr w:rsidR="004E5D17" w:rsidRPr="004E5D17" w:rsidTr="002D18DC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Зеленевичский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135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85</w:t>
            </w:r>
            <w:r>
              <w:rPr>
                <w:rFonts w:ascii="Times New Roman" w:hAnsi="Times New Roman"/>
                <w:sz w:val="28"/>
                <w:szCs w:val="28"/>
              </w:rPr>
              <w:t>,7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63,3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49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36,7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135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E5D17" w:rsidRPr="004E5D17" w:rsidTr="002D18DC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Линовский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157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129</w:t>
            </w:r>
            <w:r>
              <w:rPr>
                <w:rFonts w:ascii="Times New Roman" w:hAnsi="Times New Roman"/>
                <w:sz w:val="28"/>
                <w:szCs w:val="28"/>
              </w:rPr>
              <w:t>,1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82,0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18,0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157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E5D17" w:rsidRPr="004E5D17" w:rsidTr="002D18DC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Мокровский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145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81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55,8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64</w:t>
            </w:r>
            <w:r>
              <w:rPr>
                <w:rFonts w:ascii="Times New Roman" w:hAnsi="Times New Roman"/>
                <w:sz w:val="28"/>
                <w:szCs w:val="28"/>
              </w:rPr>
              <w:t>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44,2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145</w:t>
            </w:r>
            <w:r>
              <w:rPr>
                <w:rFonts w:ascii="Times New Roman" w:hAnsi="Times New Roman"/>
                <w:sz w:val="28"/>
                <w:szCs w:val="28"/>
              </w:rPr>
              <w:t>,4</w:t>
            </w:r>
          </w:p>
        </w:tc>
      </w:tr>
      <w:tr w:rsidR="004E5D17" w:rsidRPr="004E5D17" w:rsidTr="002D18DC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Новозасимовичский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105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64</w:t>
            </w:r>
            <w:r>
              <w:rPr>
                <w:rFonts w:ascii="Times New Roman" w:hAnsi="Times New Roman"/>
                <w:sz w:val="28"/>
                <w:szCs w:val="28"/>
              </w:rPr>
              <w:t>,1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60,6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41</w:t>
            </w:r>
            <w:r>
              <w:rPr>
                <w:rFonts w:ascii="Times New Roman" w:hAnsi="Times New Roman"/>
                <w:sz w:val="28"/>
                <w:szCs w:val="28"/>
              </w:rPr>
              <w:t>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39,4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105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E5D17" w:rsidRPr="004E5D17" w:rsidTr="002D18DC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Пружанский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187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128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68,5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59</w:t>
            </w:r>
            <w:r>
              <w:rPr>
                <w:rFonts w:ascii="Times New Roman" w:hAnsi="Times New Roman"/>
                <w:sz w:val="28"/>
                <w:szCs w:val="28"/>
              </w:rPr>
              <w:t>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31,5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187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E5D17" w:rsidRPr="004E5D17" w:rsidTr="002D18DC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Ружанский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169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152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89,5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17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10,5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169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,8</w:t>
            </w:r>
          </w:p>
        </w:tc>
      </w:tr>
      <w:tr w:rsidR="004E5D17" w:rsidRPr="004E5D17" w:rsidTr="002D18DC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Сухопольский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160</w:t>
            </w:r>
            <w:r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11</w:t>
            </w:r>
            <w:r w:rsidR="00236F90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72,3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44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27,7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160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</w:tr>
      <w:tr w:rsidR="004E5D17" w:rsidRPr="004E5D17" w:rsidTr="002D18DC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Хоревской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144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100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69,3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44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30,7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144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</w:tr>
      <w:tr w:rsidR="004E5D17" w:rsidRPr="004E5D17" w:rsidTr="002D18DC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Шеневской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108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83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76,9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25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23,1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108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,3</w:t>
            </w:r>
          </w:p>
        </w:tc>
      </w:tr>
      <w:tr w:rsidR="004E5D17" w:rsidRPr="004E5D17" w:rsidTr="002D18DC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Шерешевский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137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108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78,8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29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21,2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137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</w:tr>
      <w:tr w:rsidR="004E5D17" w:rsidRPr="004E5D17" w:rsidTr="002D18DC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Щерчовский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113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E5D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80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70,5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33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29,5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113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,6</w:t>
            </w:r>
          </w:p>
        </w:tc>
      </w:tr>
    </w:tbl>
    <w:p w:rsidR="00272338" w:rsidRDefault="00272338" w:rsidP="0087653B">
      <w:pPr>
        <w:spacing w:after="0"/>
        <w:ind w:firstLine="567"/>
        <w:jc w:val="right"/>
        <w:rPr>
          <w:rFonts w:ascii="Times New Roman" w:hAnsi="Times New Roman"/>
          <w:bCs/>
          <w:iCs/>
          <w:sz w:val="30"/>
          <w:szCs w:val="30"/>
        </w:rPr>
      </w:pPr>
    </w:p>
    <w:sectPr w:rsidR="00272338" w:rsidSect="00C120AA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"/>
      </v:shape>
    </w:pict>
  </w:numPicBullet>
  <w:abstractNum w:abstractNumId="0" w15:restartNumberingAfterBreak="0">
    <w:nsid w:val="063F476A"/>
    <w:multiLevelType w:val="hybridMultilevel"/>
    <w:tmpl w:val="D1B48422"/>
    <w:lvl w:ilvl="0" w:tplc="B3D6C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26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E0D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268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044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24B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DA1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C6D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0C4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71048C0"/>
    <w:multiLevelType w:val="hybridMultilevel"/>
    <w:tmpl w:val="0FFA521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62863A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AAE3F2D"/>
    <w:multiLevelType w:val="hybridMultilevel"/>
    <w:tmpl w:val="B5E8012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793"/>
    <w:rsid w:val="00000156"/>
    <w:rsid w:val="00004EFA"/>
    <w:rsid w:val="000065C5"/>
    <w:rsid w:val="0001222F"/>
    <w:rsid w:val="00014678"/>
    <w:rsid w:val="00017BAC"/>
    <w:rsid w:val="00025777"/>
    <w:rsid w:val="000331D6"/>
    <w:rsid w:val="00033A0E"/>
    <w:rsid w:val="00037F9E"/>
    <w:rsid w:val="00042431"/>
    <w:rsid w:val="00047A55"/>
    <w:rsid w:val="0005781D"/>
    <w:rsid w:val="00070BE8"/>
    <w:rsid w:val="000723FA"/>
    <w:rsid w:val="00085E99"/>
    <w:rsid w:val="00091721"/>
    <w:rsid w:val="00097EE8"/>
    <w:rsid w:val="000A0867"/>
    <w:rsid w:val="000B4670"/>
    <w:rsid w:val="000C0539"/>
    <w:rsid w:val="000C0B8A"/>
    <w:rsid w:val="000C533E"/>
    <w:rsid w:val="000D36C2"/>
    <w:rsid w:val="000E23A0"/>
    <w:rsid w:val="000E4B47"/>
    <w:rsid w:val="000E6A36"/>
    <w:rsid w:val="000F0948"/>
    <w:rsid w:val="00106E0E"/>
    <w:rsid w:val="00110000"/>
    <w:rsid w:val="00114CC0"/>
    <w:rsid w:val="0012425C"/>
    <w:rsid w:val="001242FA"/>
    <w:rsid w:val="001247C1"/>
    <w:rsid w:val="00127A08"/>
    <w:rsid w:val="00136BB5"/>
    <w:rsid w:val="00140993"/>
    <w:rsid w:val="00145E0A"/>
    <w:rsid w:val="0015319D"/>
    <w:rsid w:val="001614F3"/>
    <w:rsid w:val="00164844"/>
    <w:rsid w:val="00164898"/>
    <w:rsid w:val="00165AC7"/>
    <w:rsid w:val="001721EA"/>
    <w:rsid w:val="00172E74"/>
    <w:rsid w:val="00173944"/>
    <w:rsid w:val="00176724"/>
    <w:rsid w:val="0019798C"/>
    <w:rsid w:val="001A3DE5"/>
    <w:rsid w:val="001A55BB"/>
    <w:rsid w:val="001A68ED"/>
    <w:rsid w:val="001C4260"/>
    <w:rsid w:val="001C5AC6"/>
    <w:rsid w:val="001D1DDB"/>
    <w:rsid w:val="001D2949"/>
    <w:rsid w:val="001D6568"/>
    <w:rsid w:val="001E2D16"/>
    <w:rsid w:val="001F001C"/>
    <w:rsid w:val="00200EBD"/>
    <w:rsid w:val="00203DD0"/>
    <w:rsid w:val="00205659"/>
    <w:rsid w:val="00210AA5"/>
    <w:rsid w:val="00216C0F"/>
    <w:rsid w:val="002202FD"/>
    <w:rsid w:val="0022486A"/>
    <w:rsid w:val="0022507F"/>
    <w:rsid w:val="00230179"/>
    <w:rsid w:val="00234032"/>
    <w:rsid w:val="00234CCF"/>
    <w:rsid w:val="00236F90"/>
    <w:rsid w:val="00244C7C"/>
    <w:rsid w:val="00247756"/>
    <w:rsid w:val="00251CF7"/>
    <w:rsid w:val="0026384C"/>
    <w:rsid w:val="00272338"/>
    <w:rsid w:val="0028315E"/>
    <w:rsid w:val="00283C83"/>
    <w:rsid w:val="00283D36"/>
    <w:rsid w:val="00287C5A"/>
    <w:rsid w:val="002917DC"/>
    <w:rsid w:val="002A73D5"/>
    <w:rsid w:val="002B16DC"/>
    <w:rsid w:val="002B32AC"/>
    <w:rsid w:val="002C05CB"/>
    <w:rsid w:val="002C5148"/>
    <w:rsid w:val="002D18DC"/>
    <w:rsid w:val="002D1964"/>
    <w:rsid w:val="002E1330"/>
    <w:rsid w:val="002E4AF3"/>
    <w:rsid w:val="002F6E4E"/>
    <w:rsid w:val="002F7663"/>
    <w:rsid w:val="00300D01"/>
    <w:rsid w:val="00303034"/>
    <w:rsid w:val="00307DA8"/>
    <w:rsid w:val="00323C67"/>
    <w:rsid w:val="00330D56"/>
    <w:rsid w:val="003364D5"/>
    <w:rsid w:val="003366A5"/>
    <w:rsid w:val="00345F0E"/>
    <w:rsid w:val="00350353"/>
    <w:rsid w:val="003504A3"/>
    <w:rsid w:val="00353D62"/>
    <w:rsid w:val="0035568B"/>
    <w:rsid w:val="00364DDF"/>
    <w:rsid w:val="00366DC5"/>
    <w:rsid w:val="00367D4C"/>
    <w:rsid w:val="00372EDA"/>
    <w:rsid w:val="00382C34"/>
    <w:rsid w:val="00385399"/>
    <w:rsid w:val="00396BD2"/>
    <w:rsid w:val="003A3D3D"/>
    <w:rsid w:val="003A6CD4"/>
    <w:rsid w:val="003B518B"/>
    <w:rsid w:val="003B58F6"/>
    <w:rsid w:val="003B6D68"/>
    <w:rsid w:val="003C0F1B"/>
    <w:rsid w:val="003C1883"/>
    <w:rsid w:val="003C7AD4"/>
    <w:rsid w:val="003D37CC"/>
    <w:rsid w:val="003D43B1"/>
    <w:rsid w:val="003E2112"/>
    <w:rsid w:val="003F0C0F"/>
    <w:rsid w:val="003F3050"/>
    <w:rsid w:val="003F3B51"/>
    <w:rsid w:val="003F46FB"/>
    <w:rsid w:val="004008EF"/>
    <w:rsid w:val="00402141"/>
    <w:rsid w:val="00411932"/>
    <w:rsid w:val="00412947"/>
    <w:rsid w:val="00413E30"/>
    <w:rsid w:val="004152E6"/>
    <w:rsid w:val="004251E3"/>
    <w:rsid w:val="00426439"/>
    <w:rsid w:val="00437582"/>
    <w:rsid w:val="00452E67"/>
    <w:rsid w:val="00454AEF"/>
    <w:rsid w:val="004556D8"/>
    <w:rsid w:val="00467BC7"/>
    <w:rsid w:val="0047658C"/>
    <w:rsid w:val="00482D95"/>
    <w:rsid w:val="00482E2C"/>
    <w:rsid w:val="004973E8"/>
    <w:rsid w:val="004A5D1B"/>
    <w:rsid w:val="004A6A0B"/>
    <w:rsid w:val="004B4BAF"/>
    <w:rsid w:val="004B63BE"/>
    <w:rsid w:val="004B71A9"/>
    <w:rsid w:val="004C6E9D"/>
    <w:rsid w:val="004C74C3"/>
    <w:rsid w:val="004E5D17"/>
    <w:rsid w:val="004F316B"/>
    <w:rsid w:val="004F3A5B"/>
    <w:rsid w:val="004F527C"/>
    <w:rsid w:val="00502479"/>
    <w:rsid w:val="005211EF"/>
    <w:rsid w:val="00523B1E"/>
    <w:rsid w:val="00524713"/>
    <w:rsid w:val="0052494D"/>
    <w:rsid w:val="005257A2"/>
    <w:rsid w:val="00526B53"/>
    <w:rsid w:val="0053296F"/>
    <w:rsid w:val="005418DA"/>
    <w:rsid w:val="00545189"/>
    <w:rsid w:val="00546F6F"/>
    <w:rsid w:val="00556BAA"/>
    <w:rsid w:val="00557873"/>
    <w:rsid w:val="00563873"/>
    <w:rsid w:val="00580177"/>
    <w:rsid w:val="005856EB"/>
    <w:rsid w:val="005908E4"/>
    <w:rsid w:val="005916B8"/>
    <w:rsid w:val="005943DC"/>
    <w:rsid w:val="005A0DBE"/>
    <w:rsid w:val="005A2E99"/>
    <w:rsid w:val="005B079C"/>
    <w:rsid w:val="005B2974"/>
    <w:rsid w:val="005C14B2"/>
    <w:rsid w:val="005C5E12"/>
    <w:rsid w:val="005C7E3A"/>
    <w:rsid w:val="005D5B69"/>
    <w:rsid w:val="005E32AB"/>
    <w:rsid w:val="005F7862"/>
    <w:rsid w:val="00614639"/>
    <w:rsid w:val="006201FF"/>
    <w:rsid w:val="00641CC4"/>
    <w:rsid w:val="0064213A"/>
    <w:rsid w:val="00644EF0"/>
    <w:rsid w:val="0065442B"/>
    <w:rsid w:val="0066561A"/>
    <w:rsid w:val="0068098C"/>
    <w:rsid w:val="006902AD"/>
    <w:rsid w:val="00697D0D"/>
    <w:rsid w:val="006A0C66"/>
    <w:rsid w:val="006A1B8B"/>
    <w:rsid w:val="006A58FB"/>
    <w:rsid w:val="006C047C"/>
    <w:rsid w:val="006C3CA8"/>
    <w:rsid w:val="006C42C7"/>
    <w:rsid w:val="006C5112"/>
    <w:rsid w:val="006D37DD"/>
    <w:rsid w:val="006E1BE1"/>
    <w:rsid w:val="006E4EF7"/>
    <w:rsid w:val="006F06E8"/>
    <w:rsid w:val="007001FA"/>
    <w:rsid w:val="00707349"/>
    <w:rsid w:val="00711FFF"/>
    <w:rsid w:val="007128BF"/>
    <w:rsid w:val="00725721"/>
    <w:rsid w:val="00725BDE"/>
    <w:rsid w:val="007315B1"/>
    <w:rsid w:val="00733400"/>
    <w:rsid w:val="00737E45"/>
    <w:rsid w:val="007452A4"/>
    <w:rsid w:val="0075054D"/>
    <w:rsid w:val="007510DA"/>
    <w:rsid w:val="00751DBF"/>
    <w:rsid w:val="00767B0A"/>
    <w:rsid w:val="00776864"/>
    <w:rsid w:val="0078047B"/>
    <w:rsid w:val="007819F0"/>
    <w:rsid w:val="007A3D7F"/>
    <w:rsid w:val="007A4C85"/>
    <w:rsid w:val="007A67F8"/>
    <w:rsid w:val="007B24C0"/>
    <w:rsid w:val="007B631D"/>
    <w:rsid w:val="007D2BB6"/>
    <w:rsid w:val="007D3EC3"/>
    <w:rsid w:val="007E0D5A"/>
    <w:rsid w:val="0080277F"/>
    <w:rsid w:val="00802B78"/>
    <w:rsid w:val="00802C22"/>
    <w:rsid w:val="00810CEA"/>
    <w:rsid w:val="0081110A"/>
    <w:rsid w:val="0081445D"/>
    <w:rsid w:val="00820C08"/>
    <w:rsid w:val="008349FE"/>
    <w:rsid w:val="008356C2"/>
    <w:rsid w:val="00866847"/>
    <w:rsid w:val="00874C11"/>
    <w:rsid w:val="0087611B"/>
    <w:rsid w:val="0087653B"/>
    <w:rsid w:val="008902B7"/>
    <w:rsid w:val="008959B4"/>
    <w:rsid w:val="008A3294"/>
    <w:rsid w:val="008A701A"/>
    <w:rsid w:val="008A7570"/>
    <w:rsid w:val="008B072E"/>
    <w:rsid w:val="008B22F7"/>
    <w:rsid w:val="008B3ACC"/>
    <w:rsid w:val="008B6785"/>
    <w:rsid w:val="008C1339"/>
    <w:rsid w:val="008E0C29"/>
    <w:rsid w:val="008E0D52"/>
    <w:rsid w:val="008E41EE"/>
    <w:rsid w:val="008F10AA"/>
    <w:rsid w:val="008F62BE"/>
    <w:rsid w:val="008F6904"/>
    <w:rsid w:val="009104A7"/>
    <w:rsid w:val="009131A1"/>
    <w:rsid w:val="00915509"/>
    <w:rsid w:val="00916A61"/>
    <w:rsid w:val="00927343"/>
    <w:rsid w:val="00927AA8"/>
    <w:rsid w:val="009401B6"/>
    <w:rsid w:val="0094570B"/>
    <w:rsid w:val="00946E08"/>
    <w:rsid w:val="0095411F"/>
    <w:rsid w:val="009764E7"/>
    <w:rsid w:val="009844DB"/>
    <w:rsid w:val="009851C0"/>
    <w:rsid w:val="00993BD3"/>
    <w:rsid w:val="00996548"/>
    <w:rsid w:val="009968A6"/>
    <w:rsid w:val="009A3849"/>
    <w:rsid w:val="009B2EB5"/>
    <w:rsid w:val="009B3444"/>
    <w:rsid w:val="009B3FE4"/>
    <w:rsid w:val="009B57D8"/>
    <w:rsid w:val="009C65CD"/>
    <w:rsid w:val="009D1131"/>
    <w:rsid w:val="009D5201"/>
    <w:rsid w:val="009D5DA7"/>
    <w:rsid w:val="009F6EC2"/>
    <w:rsid w:val="00A0125D"/>
    <w:rsid w:val="00A116FA"/>
    <w:rsid w:val="00A269FF"/>
    <w:rsid w:val="00A31B6F"/>
    <w:rsid w:val="00A36262"/>
    <w:rsid w:val="00A41D3A"/>
    <w:rsid w:val="00A442C0"/>
    <w:rsid w:val="00A52B76"/>
    <w:rsid w:val="00A52B80"/>
    <w:rsid w:val="00A57E4A"/>
    <w:rsid w:val="00A65981"/>
    <w:rsid w:val="00A8304B"/>
    <w:rsid w:val="00AA1B7A"/>
    <w:rsid w:val="00AB3388"/>
    <w:rsid w:val="00AB5749"/>
    <w:rsid w:val="00AC03B4"/>
    <w:rsid w:val="00AD4C8F"/>
    <w:rsid w:val="00AE6897"/>
    <w:rsid w:val="00AE71CA"/>
    <w:rsid w:val="00B00428"/>
    <w:rsid w:val="00B03EAB"/>
    <w:rsid w:val="00B06718"/>
    <w:rsid w:val="00B067B6"/>
    <w:rsid w:val="00B114BA"/>
    <w:rsid w:val="00B13FBE"/>
    <w:rsid w:val="00B1708D"/>
    <w:rsid w:val="00B17A0A"/>
    <w:rsid w:val="00B21381"/>
    <w:rsid w:val="00B305EB"/>
    <w:rsid w:val="00B31687"/>
    <w:rsid w:val="00B32ED2"/>
    <w:rsid w:val="00B461CE"/>
    <w:rsid w:val="00B5012C"/>
    <w:rsid w:val="00B61814"/>
    <w:rsid w:val="00B61B93"/>
    <w:rsid w:val="00B61E40"/>
    <w:rsid w:val="00B646EE"/>
    <w:rsid w:val="00B752C4"/>
    <w:rsid w:val="00B757A3"/>
    <w:rsid w:val="00B86C6D"/>
    <w:rsid w:val="00B920D0"/>
    <w:rsid w:val="00B92837"/>
    <w:rsid w:val="00B93185"/>
    <w:rsid w:val="00B93733"/>
    <w:rsid w:val="00BA0D80"/>
    <w:rsid w:val="00BB023A"/>
    <w:rsid w:val="00BB445F"/>
    <w:rsid w:val="00BB77D8"/>
    <w:rsid w:val="00BD5A11"/>
    <w:rsid w:val="00BD78E1"/>
    <w:rsid w:val="00C120AA"/>
    <w:rsid w:val="00C12FDC"/>
    <w:rsid w:val="00C172AE"/>
    <w:rsid w:val="00C25324"/>
    <w:rsid w:val="00C27BF3"/>
    <w:rsid w:val="00C34D1A"/>
    <w:rsid w:val="00C3680A"/>
    <w:rsid w:val="00C37E79"/>
    <w:rsid w:val="00C5145C"/>
    <w:rsid w:val="00C52961"/>
    <w:rsid w:val="00C65942"/>
    <w:rsid w:val="00C700C2"/>
    <w:rsid w:val="00C7628F"/>
    <w:rsid w:val="00C775A0"/>
    <w:rsid w:val="00C9095C"/>
    <w:rsid w:val="00C956B4"/>
    <w:rsid w:val="00CA1F17"/>
    <w:rsid w:val="00CA6409"/>
    <w:rsid w:val="00CC54A9"/>
    <w:rsid w:val="00CD01BD"/>
    <w:rsid w:val="00CD0C62"/>
    <w:rsid w:val="00CD325B"/>
    <w:rsid w:val="00CE7A9D"/>
    <w:rsid w:val="00CF23FA"/>
    <w:rsid w:val="00CF364F"/>
    <w:rsid w:val="00CF39A7"/>
    <w:rsid w:val="00D067DB"/>
    <w:rsid w:val="00D07258"/>
    <w:rsid w:val="00D1146C"/>
    <w:rsid w:val="00D1330B"/>
    <w:rsid w:val="00D2028C"/>
    <w:rsid w:val="00D210E3"/>
    <w:rsid w:val="00D278F3"/>
    <w:rsid w:val="00D3457A"/>
    <w:rsid w:val="00D36D69"/>
    <w:rsid w:val="00D444CE"/>
    <w:rsid w:val="00D515CC"/>
    <w:rsid w:val="00D7485A"/>
    <w:rsid w:val="00D77465"/>
    <w:rsid w:val="00D81B33"/>
    <w:rsid w:val="00D84FE3"/>
    <w:rsid w:val="00D86142"/>
    <w:rsid w:val="00D92605"/>
    <w:rsid w:val="00D979FB"/>
    <w:rsid w:val="00DA3D13"/>
    <w:rsid w:val="00DA3E84"/>
    <w:rsid w:val="00DA7CCD"/>
    <w:rsid w:val="00DC706F"/>
    <w:rsid w:val="00DE08C2"/>
    <w:rsid w:val="00DE0E6C"/>
    <w:rsid w:val="00DE21C3"/>
    <w:rsid w:val="00DE3666"/>
    <w:rsid w:val="00DE504F"/>
    <w:rsid w:val="00DF0906"/>
    <w:rsid w:val="00DF17EC"/>
    <w:rsid w:val="00DF3CCA"/>
    <w:rsid w:val="00E0189B"/>
    <w:rsid w:val="00E023F8"/>
    <w:rsid w:val="00E1003E"/>
    <w:rsid w:val="00E16A9A"/>
    <w:rsid w:val="00E2056D"/>
    <w:rsid w:val="00E26705"/>
    <w:rsid w:val="00E3171E"/>
    <w:rsid w:val="00E32171"/>
    <w:rsid w:val="00E34793"/>
    <w:rsid w:val="00E41F40"/>
    <w:rsid w:val="00E45BC8"/>
    <w:rsid w:val="00E535F9"/>
    <w:rsid w:val="00E60A88"/>
    <w:rsid w:val="00E63AFC"/>
    <w:rsid w:val="00E644C1"/>
    <w:rsid w:val="00E64FBF"/>
    <w:rsid w:val="00E72B2B"/>
    <w:rsid w:val="00E81347"/>
    <w:rsid w:val="00E85D5C"/>
    <w:rsid w:val="00E85ED2"/>
    <w:rsid w:val="00E91E2D"/>
    <w:rsid w:val="00EA5F5F"/>
    <w:rsid w:val="00EB164A"/>
    <w:rsid w:val="00EB1964"/>
    <w:rsid w:val="00EB5348"/>
    <w:rsid w:val="00EB55AB"/>
    <w:rsid w:val="00EB6AED"/>
    <w:rsid w:val="00EB7211"/>
    <w:rsid w:val="00EC23C8"/>
    <w:rsid w:val="00ED2296"/>
    <w:rsid w:val="00ED571B"/>
    <w:rsid w:val="00ED6842"/>
    <w:rsid w:val="00EE06F5"/>
    <w:rsid w:val="00EE275B"/>
    <w:rsid w:val="00EE3AD3"/>
    <w:rsid w:val="00EF59C0"/>
    <w:rsid w:val="00EF5CA8"/>
    <w:rsid w:val="00F1757A"/>
    <w:rsid w:val="00F20863"/>
    <w:rsid w:val="00F2431B"/>
    <w:rsid w:val="00F2488A"/>
    <w:rsid w:val="00F24C8F"/>
    <w:rsid w:val="00F27059"/>
    <w:rsid w:val="00F34130"/>
    <w:rsid w:val="00F359CB"/>
    <w:rsid w:val="00F40605"/>
    <w:rsid w:val="00F42ADD"/>
    <w:rsid w:val="00F43309"/>
    <w:rsid w:val="00F71B45"/>
    <w:rsid w:val="00F75D8F"/>
    <w:rsid w:val="00F80644"/>
    <w:rsid w:val="00FA07B6"/>
    <w:rsid w:val="00FA1847"/>
    <w:rsid w:val="00FA2E04"/>
    <w:rsid w:val="00FB4D0F"/>
    <w:rsid w:val="00FC159F"/>
    <w:rsid w:val="00FC22A9"/>
    <w:rsid w:val="00FC2514"/>
    <w:rsid w:val="00FC4A67"/>
    <w:rsid w:val="00FC502B"/>
    <w:rsid w:val="00FD20E1"/>
    <w:rsid w:val="00FD4372"/>
    <w:rsid w:val="00FD771F"/>
    <w:rsid w:val="00FD77A3"/>
    <w:rsid w:val="00FE6A52"/>
    <w:rsid w:val="00FE7BF4"/>
    <w:rsid w:val="00FF50CC"/>
    <w:rsid w:val="00FF5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FD4EFE8E-73FB-4933-A3A7-0147728F4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1883"/>
    <w:pPr>
      <w:spacing w:after="200" w:line="276" w:lineRule="auto"/>
    </w:pPr>
    <w:rPr>
      <w:lang w:eastAsia="en-US"/>
    </w:rPr>
  </w:style>
  <w:style w:type="paragraph" w:styleId="3">
    <w:name w:val="heading 3"/>
    <w:basedOn w:val="a"/>
    <w:next w:val="a"/>
    <w:link w:val="30"/>
    <w:qFormat/>
    <w:locked/>
    <w:rsid w:val="004E5D1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315B1"/>
    <w:pPr>
      <w:spacing w:after="0" w:line="240" w:lineRule="auto"/>
      <w:ind w:firstLine="709"/>
      <w:jc w:val="both"/>
    </w:pPr>
    <w:rPr>
      <w:rFonts w:ascii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7315B1"/>
    <w:rPr>
      <w:rFonts w:ascii="Times New Roman" w:hAnsi="Times New Roman" w:cs="Times New Roman"/>
      <w:sz w:val="30"/>
    </w:rPr>
  </w:style>
  <w:style w:type="table" w:styleId="a5">
    <w:name w:val="Table Grid"/>
    <w:basedOn w:val="a1"/>
    <w:uiPriority w:val="99"/>
    <w:rsid w:val="007315B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Знак Знак4 Знак Знак Знак Знак Знак Знак Знак Знак Знак Знак"/>
    <w:basedOn w:val="a"/>
    <w:uiPriority w:val="99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rsid w:val="007B631D"/>
    <w:pPr>
      <w:spacing w:after="120" w:line="480" w:lineRule="auto"/>
    </w:pPr>
    <w:rPr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7B631D"/>
    <w:rPr>
      <w:rFonts w:cs="Times New Roman"/>
      <w:sz w:val="22"/>
      <w:lang w:eastAsia="en-US"/>
    </w:rPr>
  </w:style>
  <w:style w:type="paragraph" w:styleId="31">
    <w:name w:val="Body Text 3"/>
    <w:basedOn w:val="a"/>
    <w:link w:val="32"/>
    <w:uiPriority w:val="99"/>
    <w:semiHidden/>
    <w:rsid w:val="007B631D"/>
    <w:pPr>
      <w:spacing w:after="120"/>
    </w:pPr>
    <w:rPr>
      <w:sz w:val="16"/>
      <w:szCs w:val="20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7B631D"/>
    <w:rPr>
      <w:rFonts w:cs="Times New Roman"/>
      <w:sz w:val="16"/>
      <w:lang w:eastAsia="en-US"/>
    </w:rPr>
  </w:style>
  <w:style w:type="paragraph" w:customStyle="1" w:styleId="a6">
    <w:name w:val="Знак"/>
    <w:basedOn w:val="a"/>
    <w:uiPriority w:val="99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rsid w:val="00CD325B"/>
    <w:pPr>
      <w:spacing w:after="0" w:line="240" w:lineRule="auto"/>
    </w:pPr>
    <w:rPr>
      <w:rFonts w:ascii="Segoe UI" w:hAnsi="Segoe UI"/>
      <w:sz w:val="18"/>
      <w:szCs w:val="20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D325B"/>
    <w:rPr>
      <w:rFonts w:ascii="Segoe UI" w:hAnsi="Segoe UI" w:cs="Times New Roman"/>
      <w:sz w:val="18"/>
      <w:lang w:eastAsia="en-US"/>
    </w:rPr>
  </w:style>
  <w:style w:type="paragraph" w:styleId="a9">
    <w:name w:val="Body Text"/>
    <w:basedOn w:val="a"/>
    <w:link w:val="aa"/>
    <w:uiPriority w:val="99"/>
    <w:semiHidden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EC23C8"/>
    <w:rPr>
      <w:rFonts w:cs="Times New Roman"/>
      <w:sz w:val="22"/>
      <w:lang w:eastAsia="en-US"/>
    </w:rPr>
  </w:style>
  <w:style w:type="paragraph" w:styleId="ab">
    <w:name w:val="List Paragraph"/>
    <w:basedOn w:val="a"/>
    <w:uiPriority w:val="99"/>
    <w:qFormat/>
    <w:rsid w:val="00164844"/>
    <w:pPr>
      <w:ind w:left="720"/>
      <w:contextualSpacing/>
    </w:pPr>
  </w:style>
  <w:style w:type="paragraph" w:customStyle="1" w:styleId="Default">
    <w:name w:val="Default"/>
    <w:uiPriority w:val="99"/>
    <w:rsid w:val="00E91E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4E5D17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990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0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diagramDrawing" Target="diagrams/drawing1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diagramColors" Target="diagrams/colors1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diagramLayout" Target="diagrams/layout1.xm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nnk\AppData\Local\Microsoft\Windows\INetCache\Content.MSO\C38C22A6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F118-srfo001\&#1076;&#1086;&#1082;&#1091;&#1084;&#1077;&#1085;&#1090;&#1099;\2021\&#1041;&#1070;&#1044;&#1046;&#1045;&#1058;-2021\&#1044;&#1080;&#1072;&#1075;&#1088;&#1072;&#1084;&#1084;&#1099;%202020-2021%20&#1075;&#1075;-&#1089;&#1077;&#1089;&#1089;&#1080;&#1103;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F118-srfo001\&#1076;&#1086;&#1082;&#1091;&#1084;&#1077;&#1085;&#1090;&#1099;\2021\&#1041;&#1070;&#1044;&#1046;&#1045;&#1058;-2021\&#1044;&#1080;&#1072;&#1075;&#1088;&#1072;&#1084;&#1084;&#1099;%202020-2021%20&#1075;&#1075;-&#1089;&#1077;&#1089;&#1089;&#1080;&#1103;.xls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F118-srfo001\&#1076;&#1086;&#1082;&#1091;&#1084;&#1077;&#1085;&#1090;&#1099;\2021\&#1041;&#1070;&#1044;&#1046;&#1045;&#1058;-2021\&#1044;&#1080;&#1072;&#1075;&#1088;&#1072;&#1084;&#1084;&#1099;%202020-2021%20&#1075;&#1075;-&#1089;&#1077;&#1089;&#1089;&#1080;&#1103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'Структура доходов'!$B$13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B0413E"/>
            </a:solidFill>
          </c:spPr>
          <c:dPt>
            <c:idx val="0"/>
            <c:bubble3D val="0"/>
            <c:spPr>
              <a:solidFill>
                <a:srgbClr val="0D86FF"/>
              </a:solidFill>
              <a:ln w="25400">
                <a:solidFill>
                  <a:srgbClr val="1F497D">
                    <a:lumMod val="60000"/>
                    <a:lumOff val="40000"/>
                  </a:srgbClr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624-4A5B-AFC4-5F424D45A3A4}"/>
              </c:ext>
            </c:extLst>
          </c:dPt>
          <c:dPt>
            <c:idx val="1"/>
            <c:bubble3D val="0"/>
            <c:spPr>
              <a:solidFill>
                <a:srgbClr val="FF3300"/>
              </a:solidFill>
              <a:ln w="25400">
                <a:solidFill>
                  <a:srgbClr val="FF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624-4A5B-AFC4-5F424D45A3A4}"/>
              </c:ext>
            </c:extLst>
          </c:dPt>
          <c:dLbls>
            <c:dLbl>
              <c:idx val="0"/>
              <c:numFmt formatCode="0.0%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9624-4A5B-AFC4-5F424D45A3A4}"/>
                </c:ext>
              </c:extLst>
            </c:dLbl>
            <c:dLbl>
              <c:idx val="1"/>
              <c:layout>
                <c:manualLayout>
                  <c:x val="1.277139208173691E-2"/>
                  <c:y val="-0.1625000000000000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24-4A5B-AFC4-5F424D45A3A4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'Структура доходов'!$A$14:$A$15</c:f>
              <c:strCache>
                <c:ptCount val="2"/>
                <c:pt idx="0">
                  <c:v>Собственные доходы</c:v>
                </c:pt>
                <c:pt idx="1">
                  <c:v>Безвозмездные поступления</c:v>
                </c:pt>
              </c:strCache>
            </c:strRef>
          </c:cat>
          <c:val>
            <c:numRef>
              <c:f>'Структура доходов'!$B$14:$B$15</c:f>
              <c:numCache>
                <c:formatCode>0.0</c:formatCode>
                <c:ptCount val="2"/>
                <c:pt idx="0">
                  <c:v>43707.4</c:v>
                </c:pt>
                <c:pt idx="1">
                  <c:v>36822.800000000003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624-4A5B-AFC4-5F424D45A3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66196391076115479"/>
          <c:y val="0.67721848106788252"/>
          <c:w val="0.32136942257217849"/>
          <c:h val="0.28045991570088591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500" b="1">
                <a:latin typeface="Times New Roman" panose="02020603050405020304" pitchFamily="18" charset="0"/>
                <a:cs typeface="Times New Roman" panose="02020603050405020304" pitchFamily="18" charset="0"/>
              </a:rPr>
              <a:t>Основные источники собственных доходов в 2021 г.</a:t>
            </a:r>
          </a:p>
        </c:rich>
      </c:tx>
      <c:layout>
        <c:manualLayout>
          <c:xMode val="edge"/>
          <c:yMode val="edge"/>
          <c:x val="0.11449304575690389"/>
          <c:y val="1.549189670758708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595552562050927"/>
          <c:y val="9.5986201983464872E-2"/>
          <c:w val="0.44155864156289931"/>
          <c:h val="0.8307169480750779"/>
        </c:manualLayout>
      </c:layout>
      <c:pieChart>
        <c:varyColors val="1"/>
        <c:ser>
          <c:idx val="0"/>
          <c:order val="0"/>
          <c:tx>
            <c:strRef>
              <c:f>'удельный вес консолидир'!$B$18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7030A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6492-4A84-BEEA-FB8DA8C48587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6492-4A84-BEEA-FB8DA8C48587}"/>
              </c:ext>
            </c:extLst>
          </c:dPt>
          <c:dPt>
            <c:idx val="2"/>
            <c:bubble3D val="0"/>
            <c:spPr>
              <a:solidFill>
                <a:srgbClr val="FFFF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6492-4A84-BEEA-FB8DA8C48587}"/>
              </c:ext>
            </c:extLst>
          </c:dPt>
          <c:dPt>
            <c:idx val="3"/>
            <c:bubble3D val="0"/>
            <c:spPr>
              <a:solidFill>
                <a:srgbClr val="66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6492-4A84-BEEA-FB8DA8C48587}"/>
              </c:ext>
            </c:extLst>
          </c:dPt>
          <c:dPt>
            <c:idx val="4"/>
            <c:bubble3D val="0"/>
            <c:spPr>
              <a:solidFill>
                <a:srgbClr val="0000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6492-4A84-BEEA-FB8DA8C48587}"/>
              </c:ext>
            </c:extLst>
          </c:dPt>
          <c:dPt>
            <c:idx val="5"/>
            <c:bubble3D val="0"/>
            <c:spPr>
              <a:solidFill>
                <a:srgbClr val="FF696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6492-4A84-BEEA-FB8DA8C48587}"/>
              </c:ext>
            </c:extLst>
          </c:dPt>
          <c:dPt>
            <c:idx val="6"/>
            <c:bubble3D val="0"/>
            <c:spPr>
              <a:solidFill>
                <a:srgbClr val="00CC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6492-4A84-BEEA-FB8DA8C48587}"/>
              </c:ext>
            </c:extLst>
          </c:dPt>
          <c:dPt>
            <c:idx val="7"/>
            <c:bubble3D val="0"/>
            <c:spPr>
              <a:solidFill>
                <a:srgbClr val="B0413E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F-6492-4A84-BEEA-FB8DA8C48587}"/>
              </c:ext>
            </c:extLst>
          </c:dPt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10-6492-4A84-BEEA-FB8DA8C48587}"/>
              </c:ext>
            </c:extLst>
          </c:dPt>
          <c:dPt>
            <c:idx val="9"/>
            <c:bubble3D val="0"/>
            <c:spPr>
              <a:solidFill>
                <a:srgbClr val="1CAEF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2-6492-4A84-BEEA-FB8DA8C48587}"/>
              </c:ext>
            </c:extLst>
          </c:dPt>
          <c:dLbls>
            <c:dLbl>
              <c:idx val="0"/>
              <c:layout>
                <c:manualLayout>
                  <c:x val="-6.5118132698950074E-2"/>
                  <c:y val="-0.188919952113365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92-4A84-BEEA-FB8DA8C48587}"/>
                </c:ext>
              </c:extLst>
            </c:dLbl>
            <c:dLbl>
              <c:idx val="1"/>
              <c:layout>
                <c:manualLayout>
                  <c:x val="-1.7820178456009198E-2"/>
                  <c:y val="-2.706095991548978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92-4A84-BEEA-FB8DA8C48587}"/>
                </c:ext>
              </c:extLst>
            </c:dLbl>
            <c:dLbl>
              <c:idx val="2"/>
              <c:layout>
                <c:manualLayout>
                  <c:x val="7.9747716489222895E-3"/>
                  <c:y val="-1.6349939086678015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92-4A84-BEEA-FB8DA8C48587}"/>
                </c:ext>
              </c:extLst>
            </c:dLbl>
            <c:dLbl>
              <c:idx val="3"/>
              <c:layout>
                <c:manualLayout>
                  <c:x val="7.5289027431181084E-3"/>
                  <c:y val="2.74248771906599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492-4A84-BEEA-FB8DA8C48587}"/>
                </c:ext>
              </c:extLst>
            </c:dLbl>
            <c:dLbl>
              <c:idx val="4"/>
              <c:layout>
                <c:manualLayout>
                  <c:x val="-6.3750799543526122E-3"/>
                  <c:y val="1.277092859232862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92-4A84-BEEA-FB8DA8C48587}"/>
                </c:ext>
              </c:extLst>
            </c:dLbl>
            <c:dLbl>
              <c:idx val="5"/>
              <c:layout>
                <c:manualLayout>
                  <c:x val="9.1826844841345363E-3"/>
                  <c:y val="-2.09687202434277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492-4A84-BEEA-FB8DA8C48587}"/>
                </c:ext>
              </c:extLst>
            </c:dLbl>
            <c:dLbl>
              <c:idx val="6"/>
              <c:layout>
                <c:manualLayout>
                  <c:x val="-1.6263734286976621E-2"/>
                  <c:y val="-1.256244601694548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492-4A84-BEEA-FB8DA8C48587}"/>
                </c:ext>
              </c:extLst>
            </c:dLbl>
            <c:dLbl>
              <c:idx val="7"/>
              <c:layout>
                <c:manualLayout>
                  <c:x val="-2.213223775369139E-2"/>
                  <c:y val="-5.155711609260157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492-4A84-BEEA-FB8DA8C48587}"/>
                </c:ext>
              </c:extLst>
            </c:dLbl>
            <c:dLbl>
              <c:idx val="8"/>
              <c:layout>
                <c:manualLayout>
                  <c:x val="2.1035018022464991E-2"/>
                  <c:y val="-3.433996707150374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492-4A84-BEEA-FB8DA8C48587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'удельный вес консолидир'!$A$19:$A$28</c:f>
              <c:strCache>
                <c:ptCount val="10"/>
                <c:pt idx="0">
                  <c:v>Подоходный налог</c:v>
                </c:pt>
                <c:pt idx="1">
                  <c:v>Налог на добавленную стоимость</c:v>
                </c:pt>
                <c:pt idx="2">
                  <c:v>Налог на прибыль</c:v>
                </c:pt>
                <c:pt idx="3">
                  <c:v>Налог на недвижимость</c:v>
                </c:pt>
                <c:pt idx="4">
                  <c:v>Земельный налог</c:v>
                </c:pt>
                <c:pt idx="5">
                  <c:v>Другие налоги от выручки</c:v>
                </c:pt>
                <c:pt idx="6">
                  <c:v>Дивиденды</c:v>
                </c:pt>
                <c:pt idx="7">
                  <c:v>Компенсируемые расходы государства</c:v>
                </c:pt>
                <c:pt idx="8">
                  <c:v>Доходы от реализации государственного имущества</c:v>
                </c:pt>
                <c:pt idx="9">
                  <c:v>Иные доходы</c:v>
                </c:pt>
              </c:strCache>
            </c:strRef>
          </c:cat>
          <c:val>
            <c:numRef>
              <c:f>'удельный вес консолидир'!$B$19:$B$28</c:f>
              <c:numCache>
                <c:formatCode>0.00</c:formatCode>
                <c:ptCount val="10"/>
                <c:pt idx="0">
                  <c:v>19978.8</c:v>
                </c:pt>
                <c:pt idx="1">
                  <c:v>9677.2999999999993</c:v>
                </c:pt>
                <c:pt idx="2">
                  <c:v>809.9</c:v>
                </c:pt>
                <c:pt idx="3">
                  <c:v>2613.6999999999998</c:v>
                </c:pt>
                <c:pt idx="4">
                  <c:v>757.3</c:v>
                </c:pt>
                <c:pt idx="5">
                  <c:v>5427.1</c:v>
                </c:pt>
                <c:pt idx="6">
                  <c:v>599.20000000000005</c:v>
                </c:pt>
                <c:pt idx="7">
                  <c:v>1912.4</c:v>
                </c:pt>
                <c:pt idx="8">
                  <c:v>554.29999999999995</c:v>
                </c:pt>
                <c:pt idx="9">
                  <c:v>1377.4000000000049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6492-4A84-BEEA-FB8DA8C485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55879943565836132"/>
          <c:y val="0.1540536114350099"/>
          <c:w val="0.41219422200411915"/>
          <c:h val="0.83903249614596842"/>
        </c:manualLayout>
      </c:layout>
      <c:overlay val="0"/>
      <c:spPr>
        <a:solidFill>
          <a:srgbClr val="FFFFFF"/>
        </a:solidFill>
        <a:ln w="25400">
          <a:noFill/>
        </a:ln>
      </c:spPr>
    </c:legend>
    <c:plotVisOnly val="1"/>
    <c:dispBlanksAs val="zero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Структура расходов бюджета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Пружанского района на 2021 год                    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 sz="1400" b="1" i="0" u="none" strike="noStrike" baseline="0">
              <a:solidFill>
                <a:srgbClr val="000000"/>
              </a:solidFill>
              <a:latin typeface="Calibri"/>
              <a:cs typeface="Calibri"/>
            </a:endParaRPr>
          </a:p>
        </c:rich>
      </c:tx>
      <c:layout>
        <c:manualLayout>
          <c:xMode val="edge"/>
          <c:yMode val="edge"/>
          <c:x val="0.33329229195187809"/>
          <c:y val="2.9803638442042882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302778804553773"/>
          <c:y val="0.16641204733129292"/>
          <c:w val="0.68881580583796831"/>
          <c:h val="0.57997095123749187"/>
        </c:manualLayout>
      </c:layout>
      <c:pie3DChart>
        <c:varyColors val="1"/>
        <c:ser>
          <c:idx val="0"/>
          <c:order val="0"/>
          <c:explosion val="4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4B7A-4F89-B0EA-2BEC390F92EA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2-4B7A-4F89-B0EA-2BEC390F92EA}"/>
              </c:ext>
            </c:extLst>
          </c:dPt>
          <c:dPt>
            <c:idx val="2"/>
            <c:bubble3D val="0"/>
            <c:spPr>
              <a:solidFill>
                <a:srgbClr val="0000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4-4B7A-4F89-B0EA-2BEC390F92EA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4B7A-4F89-B0EA-2BEC390F92EA}"/>
              </c:ext>
            </c:extLst>
          </c:dPt>
          <c:dPt>
            <c:idx val="4"/>
            <c:bubble3D val="0"/>
            <c:spPr>
              <a:solidFill>
                <a:srgbClr val="99336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8-4B7A-4F89-B0EA-2BEC390F92EA}"/>
              </c:ext>
            </c:extLst>
          </c:dPt>
          <c:dPt>
            <c:idx val="5"/>
            <c:bubble3D val="0"/>
            <c:spPr>
              <a:solidFill>
                <a:srgbClr val="00FF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A-4B7A-4F89-B0EA-2BEC390F92EA}"/>
              </c:ext>
            </c:extLst>
          </c:dPt>
          <c:dPt>
            <c:idx val="6"/>
            <c:bubble3D val="0"/>
            <c:spPr>
              <a:solidFill>
                <a:srgbClr val="00FF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C-4B7A-4F89-B0EA-2BEC390F92EA}"/>
              </c:ext>
            </c:extLst>
          </c:dPt>
          <c:dPt>
            <c:idx val="7"/>
            <c:bubble3D val="0"/>
            <c:spPr>
              <a:solidFill>
                <a:srgbClr val="FF00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E-4B7A-4F89-B0EA-2BEC390F92EA}"/>
              </c:ext>
            </c:extLst>
          </c:dPt>
          <c:dPt>
            <c:idx val="8"/>
            <c:bubble3D val="0"/>
            <c:spPr>
              <a:solidFill>
                <a:srgbClr val="0066CC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10-4B7A-4F89-B0EA-2BEC390F92EA}"/>
              </c:ext>
            </c:extLst>
          </c:dPt>
          <c:dPt>
            <c:idx val="9"/>
            <c:bubble3D val="0"/>
            <c:spPr>
              <a:solidFill>
                <a:srgbClr val="CC99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12-4B7A-4F89-B0EA-2BEC390F92EA}"/>
              </c:ext>
            </c:extLst>
          </c:dPt>
          <c:dLbls>
            <c:dLbl>
              <c:idx val="0"/>
              <c:layout>
                <c:manualLayout>
                  <c:x val="-1.8022359693966511E-2"/>
                  <c:y val="-1.4265367991791724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B7A-4F89-B0EA-2BEC390F92EA}"/>
                </c:ext>
              </c:extLst>
            </c:dLbl>
            <c:dLbl>
              <c:idx val="1"/>
              <c:layout>
                <c:manualLayout>
                  <c:x val="3.7889952086370068E-2"/>
                  <c:y val="-5.9597201512601623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B7A-4F89-B0EA-2BEC390F92EA}"/>
                </c:ext>
              </c:extLst>
            </c:dLbl>
            <c:dLbl>
              <c:idx val="3"/>
              <c:layout>
                <c:manualLayout>
                  <c:x val="-3.8006248997440421E-2"/>
                  <c:y val="4.3524065305790262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B7A-4F89-B0EA-2BEC390F92EA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2020-2021 гг-сессия.xls]Анализ расходов 2021 (консолид)'!$A$8:$A$17</c:f>
              <c:strCache>
                <c:ptCount val="10"/>
                <c:pt idx="0">
                  <c:v>национальная оборона</c:v>
                </c:pt>
                <c:pt idx="1">
                  <c:v>охрана окружающей среды</c:v>
                </c:pt>
                <c:pt idx="2">
                  <c:v>социальная политика</c:v>
                </c:pt>
                <c:pt idx="3">
                  <c:v>физическая культура</c:v>
                </c:pt>
                <c:pt idx="4">
                  <c:v>культура</c:v>
                </c:pt>
                <c:pt idx="5">
                  <c:v>национальная экономика</c:v>
                </c:pt>
                <c:pt idx="6">
                  <c:v>общегосударственная деятельность</c:v>
                </c:pt>
                <c:pt idx="7">
                  <c:v>ЖКХ</c:v>
                </c:pt>
                <c:pt idx="8">
                  <c:v>здравоохранение</c:v>
                </c:pt>
                <c:pt idx="9">
                  <c:v>образование</c:v>
                </c:pt>
              </c:strCache>
            </c:strRef>
          </c:cat>
          <c:val>
            <c:numRef>
              <c:f>'[Диаграммы 2020-2021 гг-сессия.xls]Анализ расходов 2021 (консолид)'!$C$8:$C$17</c:f>
              <c:numCache>
                <c:formatCode>_(* #\ ##0.00_);_(* \(#\ ##0.00\);_(* "-"??_);_(@_)</c:formatCode>
                <c:ptCount val="10"/>
                <c:pt idx="0">
                  <c:v>10</c:v>
                </c:pt>
                <c:pt idx="1">
                  <c:v>29.2</c:v>
                </c:pt>
                <c:pt idx="2">
                  <c:v>3178.3</c:v>
                </c:pt>
                <c:pt idx="3">
                  <c:v>2158.6</c:v>
                </c:pt>
                <c:pt idx="4">
                  <c:v>4832.3</c:v>
                </c:pt>
                <c:pt idx="5">
                  <c:v>4007</c:v>
                </c:pt>
                <c:pt idx="6">
                  <c:v>7180.8</c:v>
                </c:pt>
                <c:pt idx="7">
                  <c:v>7811.2</c:v>
                </c:pt>
                <c:pt idx="8">
                  <c:v>18376.7</c:v>
                </c:pt>
                <c:pt idx="9">
                  <c:v>32886.1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4B7A-4F89-B0EA-2BEC390F92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5.1374486412323839E-2"/>
          <c:y val="0.76440407807751032"/>
          <c:w val="0.90082504622988513"/>
          <c:h val="0.18695266164269067"/>
        </c:manualLayout>
      </c:layout>
      <c:overlay val="0"/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20000"/>
        <a:lumOff val="80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315728701569012E-2"/>
          <c:y val="8.4960790062159584E-3"/>
          <c:w val="0.50028691670161385"/>
          <c:h val="0.950186553603876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7BDA46"/>
              </a:solidFill>
              <a:ln>
                <a:solidFill>
                  <a:srgbClr val="92D050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D886-4EF7-BDB9-DEEDFC93F2D2}"/>
              </c:ext>
            </c:extLst>
          </c:dPt>
          <c:dPt>
            <c:idx val="1"/>
            <c:bubble3D val="0"/>
            <c:spPr>
              <a:solidFill>
                <a:srgbClr val="F4F92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886-4EF7-BDB9-DEEDFC93F2D2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D886-4EF7-BDB9-DEEDFC93F2D2}"/>
              </c:ext>
            </c:extLst>
          </c:dPt>
          <c:dLbls>
            <c:dLbl>
              <c:idx val="0"/>
              <c:layout>
                <c:manualLayout>
                  <c:x val="-0.10724395561665903"/>
                  <c:y val="-2.0437245240394846E-2"/>
                </c:manualLayout>
              </c:layout>
              <c:numFmt formatCode="0.0%" sourceLinked="0"/>
              <c:spPr>
                <a:noFill/>
                <a:ln w="29236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611"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86-4EF7-BDB9-DEEDFC93F2D2}"/>
                </c:ext>
              </c:extLst>
            </c:dLbl>
            <c:dLbl>
              <c:idx val="1"/>
              <c:layout>
                <c:manualLayout>
                  <c:x val="-1.5616797900262467E-2"/>
                  <c:y val="-0.16476446161485545"/>
                </c:manualLayout>
              </c:layout>
              <c:numFmt formatCode="0.0%" sourceLinked="0"/>
              <c:spPr>
                <a:noFill/>
                <a:ln w="29236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611" b="1"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86-4EF7-BDB9-DEEDFC93F2D2}"/>
                </c:ext>
              </c:extLst>
            </c:dLbl>
            <c:dLbl>
              <c:idx val="2"/>
              <c:numFmt formatCode="0.0%" sourceLinked="0"/>
              <c:spPr>
                <a:noFill/>
                <a:ln w="29236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611"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86-4EF7-BDB9-DEEDFC93F2D2}"/>
                </c:ext>
              </c:extLst>
            </c:dLbl>
            <c:spPr>
              <a:noFill/>
              <a:ln w="2923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1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10966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республиканского бюджета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48.667366847007237</c:v>
                </c:pt>
                <c:pt idx="1">
                  <c:v>4.9053810918526501</c:v>
                </c:pt>
                <c:pt idx="2">
                  <c:v>46.427252061140123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86-4EF7-BDB9-DEEDFC93F2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9236">
          <a:noFill/>
        </a:ln>
      </c:spPr>
    </c:plotArea>
    <c:legend>
      <c:legendPos val="r"/>
      <c:layout>
        <c:manualLayout>
          <c:xMode val="edge"/>
          <c:yMode val="edge"/>
          <c:x val="0.53518821603927991"/>
          <c:y val="6.1302681992337162E-2"/>
          <c:w val="0.35842880523731585"/>
          <c:h val="0.88888888888888884"/>
        </c:manualLayout>
      </c:layout>
      <c:overlay val="0"/>
      <c:spPr>
        <a:noFill/>
        <a:ln w="29243">
          <a:noFill/>
        </a:ln>
      </c:spPr>
      <c:txPr>
        <a:bodyPr rot="0" spcFirstLastPara="1" vertOverflow="ellipsis" vert="horz" wrap="square" anchor="ctr" anchorCtr="1"/>
        <a:lstStyle/>
        <a:p>
          <a:pPr>
            <a:defRPr sz="1209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Структура расходов районного бюджета на 2021 год                    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 sz="1400" b="1" i="0" u="none" strike="noStrike" baseline="0">
              <a:solidFill>
                <a:srgbClr val="000000"/>
              </a:solidFill>
              <a:latin typeface="Calibri"/>
              <a:cs typeface="Calibri"/>
            </a:endParaRPr>
          </a:p>
        </c:rich>
      </c:tx>
      <c:layout>
        <c:manualLayout>
          <c:xMode val="edge"/>
          <c:yMode val="edge"/>
          <c:x val="0.21638036527433671"/>
          <c:y val="2.4272780880363526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302778804553773"/>
          <c:y val="0.16641204733129292"/>
          <c:w val="0.68881580583796831"/>
          <c:h val="0.57997095123749187"/>
        </c:manualLayout>
      </c:layout>
      <c:pie3DChart>
        <c:varyColors val="1"/>
        <c:ser>
          <c:idx val="0"/>
          <c:order val="0"/>
          <c:explosion val="4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B9B5-4C98-B416-F5D3D717212B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2-B9B5-4C98-B416-F5D3D717212B}"/>
              </c:ext>
            </c:extLst>
          </c:dPt>
          <c:dPt>
            <c:idx val="2"/>
            <c:bubble3D val="0"/>
            <c:spPr>
              <a:solidFill>
                <a:srgbClr val="0000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4-B9B5-4C98-B416-F5D3D717212B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B9B5-4C98-B416-F5D3D717212B}"/>
              </c:ext>
            </c:extLst>
          </c:dPt>
          <c:dPt>
            <c:idx val="4"/>
            <c:bubble3D val="0"/>
            <c:spPr>
              <a:solidFill>
                <a:srgbClr val="99336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8-B9B5-4C98-B416-F5D3D717212B}"/>
              </c:ext>
            </c:extLst>
          </c:dPt>
          <c:dPt>
            <c:idx val="5"/>
            <c:bubble3D val="0"/>
            <c:spPr>
              <a:solidFill>
                <a:srgbClr val="00FF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A-B9B5-4C98-B416-F5D3D717212B}"/>
              </c:ext>
            </c:extLst>
          </c:dPt>
          <c:dPt>
            <c:idx val="6"/>
            <c:bubble3D val="0"/>
            <c:spPr>
              <a:solidFill>
                <a:srgbClr val="00FF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C-B9B5-4C98-B416-F5D3D717212B}"/>
              </c:ext>
            </c:extLst>
          </c:dPt>
          <c:dPt>
            <c:idx val="7"/>
            <c:bubble3D val="0"/>
            <c:spPr>
              <a:solidFill>
                <a:srgbClr val="FF00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E-B9B5-4C98-B416-F5D3D717212B}"/>
              </c:ext>
            </c:extLst>
          </c:dPt>
          <c:dPt>
            <c:idx val="8"/>
            <c:bubble3D val="0"/>
            <c:spPr>
              <a:solidFill>
                <a:srgbClr val="0066CC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10-B9B5-4C98-B416-F5D3D717212B}"/>
              </c:ext>
            </c:extLst>
          </c:dPt>
          <c:dPt>
            <c:idx val="9"/>
            <c:bubble3D val="0"/>
            <c:spPr>
              <a:solidFill>
                <a:srgbClr val="CC99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12-B9B5-4C98-B416-F5D3D717212B}"/>
              </c:ext>
            </c:extLst>
          </c:dPt>
          <c:dLbls>
            <c:dLbl>
              <c:idx val="0"/>
              <c:layout>
                <c:manualLayout>
                  <c:x val="-1.8022359693966511E-2"/>
                  <c:y val="-1.4265367991791724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9B5-4C98-B416-F5D3D717212B}"/>
                </c:ext>
              </c:extLst>
            </c:dLbl>
            <c:dLbl>
              <c:idx val="1"/>
              <c:layout>
                <c:manualLayout>
                  <c:x val="3.7889952086370068E-2"/>
                  <c:y val="-5.9597201512601623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B5-4C98-B416-F5D3D717212B}"/>
                </c:ext>
              </c:extLst>
            </c:dLbl>
            <c:dLbl>
              <c:idx val="3"/>
              <c:layout>
                <c:manualLayout>
                  <c:x val="-3.8006248997440421E-2"/>
                  <c:y val="4.3524065305790262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9B5-4C98-B416-F5D3D717212B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'Анализ расходов 2021 (районный)'!$A$8:$A$17</c:f>
              <c:strCache>
                <c:ptCount val="10"/>
                <c:pt idx="0">
                  <c:v>национальная оборона</c:v>
                </c:pt>
                <c:pt idx="1">
                  <c:v>охрана окружающей среды</c:v>
                </c:pt>
                <c:pt idx="2">
                  <c:v>социальная политика</c:v>
                </c:pt>
                <c:pt idx="3">
                  <c:v>физическая культура</c:v>
                </c:pt>
                <c:pt idx="4">
                  <c:v>культура</c:v>
                </c:pt>
                <c:pt idx="5">
                  <c:v>национальная экономика</c:v>
                </c:pt>
                <c:pt idx="6">
                  <c:v>общегосударственная деятельность</c:v>
                </c:pt>
                <c:pt idx="7">
                  <c:v>ЖКХ</c:v>
                </c:pt>
                <c:pt idx="8">
                  <c:v>здравоохранение</c:v>
                </c:pt>
                <c:pt idx="9">
                  <c:v>образование</c:v>
                </c:pt>
              </c:strCache>
            </c:strRef>
          </c:cat>
          <c:val>
            <c:numRef>
              <c:f>'Анализ расходов 2021 (районный)'!$C$8:$C$17</c:f>
              <c:numCache>
                <c:formatCode>_(* #,##0.00_);_(* \(#,##0.00\);_(* "-"??_);_(@_)</c:formatCode>
                <c:ptCount val="10"/>
                <c:pt idx="0">
                  <c:v>10</c:v>
                </c:pt>
                <c:pt idx="1">
                  <c:v>29.2</c:v>
                </c:pt>
                <c:pt idx="2">
                  <c:v>3178.3</c:v>
                </c:pt>
                <c:pt idx="3">
                  <c:v>2158.6</c:v>
                </c:pt>
                <c:pt idx="4">
                  <c:v>4832.3</c:v>
                </c:pt>
                <c:pt idx="5">
                  <c:v>4007</c:v>
                </c:pt>
                <c:pt idx="6">
                  <c:v>6197.5</c:v>
                </c:pt>
                <c:pt idx="7">
                  <c:v>7577.2</c:v>
                </c:pt>
                <c:pt idx="8">
                  <c:v>18376.7</c:v>
                </c:pt>
                <c:pt idx="9">
                  <c:v>32886.1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B9B5-4C98-B416-F5D3D71721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5.1374486412323839E-2"/>
          <c:y val="0.76440407807751032"/>
          <c:w val="0.90082504622988513"/>
          <c:h val="0.18695266164269067"/>
        </c:manualLayout>
      </c:layout>
      <c:overlay val="0"/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20000"/>
        <a:lumOff val="80000"/>
      </a:schemeClr>
    </a:soli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315728701569012E-2"/>
          <c:y val="8.4960790062159584E-3"/>
          <c:w val="0.52838242165860172"/>
          <c:h val="0.991503811240071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7BDA46"/>
              </a:solidFill>
              <a:ln>
                <a:solidFill>
                  <a:srgbClr val="92D050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DEE-4E18-A613-4C1A31D2DD12}"/>
              </c:ext>
            </c:extLst>
          </c:dPt>
          <c:dPt>
            <c:idx val="1"/>
            <c:bubble3D val="0"/>
            <c:spPr>
              <a:solidFill>
                <a:srgbClr val="F4F92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DEE-4E18-A613-4C1A31D2DD12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8DEE-4E18-A613-4C1A31D2DD1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71,1%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EE-4E18-A613-4C1A31D2DD12}"/>
                </c:ext>
              </c:extLst>
            </c:dLbl>
            <c:dLbl>
              <c:idx val="1"/>
              <c:layout>
                <c:manualLayout>
                  <c:x val="1.4002204724409445E-2"/>
                  <c:y val="-0.1394840859689674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1,1%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DEE-4E18-A613-4C1A31D2DD1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27,9%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DEE-4E18-A613-4C1A31D2DD12}"/>
                </c:ext>
              </c:extLst>
            </c:dLbl>
            <c:spPr>
              <a:noFill/>
              <a:ln w="2926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13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10978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республиканского бюджета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0.71050000000000002</c:v>
                </c:pt>
                <c:pt idx="1">
                  <c:v>1.0500000000000001E-2</c:v>
                </c:pt>
                <c:pt idx="2">
                  <c:v>0.27900000000000003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DEE-4E18-A613-4C1A31D2DD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9269">
          <a:noFill/>
        </a:ln>
      </c:spPr>
    </c:plotArea>
    <c:legend>
      <c:legendPos val="r"/>
      <c:layout>
        <c:manualLayout>
          <c:xMode val="edge"/>
          <c:yMode val="edge"/>
          <c:x val="0.57348242811501593"/>
          <c:y val="7.6923076923076927E-2"/>
          <c:w val="0.34984025559105431"/>
          <c:h val="0.88461538461538458"/>
        </c:manualLayout>
      </c:layout>
      <c:overlay val="0"/>
      <c:spPr>
        <a:noFill/>
        <a:ln w="29276">
          <a:noFill/>
        </a:ln>
      </c:spPr>
      <c:txPr>
        <a:bodyPr rot="0" spcFirstLastPara="1" vertOverflow="ellipsis" vert="horz" wrap="square" anchor="ctr" anchorCtr="1"/>
        <a:lstStyle/>
        <a:p>
          <a:pPr>
            <a:defRPr sz="121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5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           </a:t>
            </a:r>
            <a:endParaRPr lang="ru-RU" baseline="0"/>
          </a:p>
          <a:p>
            <a:pPr>
              <a:defRPr sz="15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rich>
      </c:tx>
      <c:layout>
        <c:manualLayout>
          <c:xMode val="edge"/>
          <c:yMode val="edge"/>
          <c:x val="0.14141535987133091"/>
          <c:y val="5.886474055346564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106695449300722E-2"/>
          <c:y val="8.8631749556946401E-2"/>
          <c:w val="0.88769167012018235"/>
          <c:h val="0.711962551072868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'Сельсоветы - дотация'!$A$4</c:f>
              <c:strCache>
                <c:ptCount val="1"/>
              </c:strCache>
            </c:strRef>
          </c:tx>
          <c:spPr>
            <a:solidFill>
              <a:srgbClr val="EFED85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0073571884590785E-4"/>
                  <c:y val="5.519314647712831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5AD-4FD2-A2DE-4A85F042055A}"/>
                </c:ext>
              </c:extLst>
            </c:dLbl>
            <c:dLbl>
              <c:idx val="1"/>
              <c:layout>
                <c:manualLayout>
                  <c:x val="2.2764771853182666E-3"/>
                  <c:y val="-1.507585942001152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AD-4FD2-A2DE-4A85F042055A}"/>
                </c:ext>
              </c:extLst>
            </c:dLbl>
            <c:dLbl>
              <c:idx val="2"/>
              <c:layout>
                <c:manualLayout>
                  <c:x val="-4.6373118349020579E-3"/>
                  <c:y val="9.1573919113769318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5AD-4FD2-A2DE-4A85F042055A}"/>
                </c:ext>
              </c:extLst>
            </c:dLbl>
            <c:dLbl>
              <c:idx val="3"/>
              <c:layout>
                <c:manualLayout>
                  <c:x val="-1.0053413345703151E-3"/>
                  <c:y val="6.922915123414380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AD-4FD2-A2DE-4A85F042055A}"/>
                </c:ext>
              </c:extLst>
            </c:dLbl>
            <c:dLbl>
              <c:idx val="4"/>
              <c:layout>
                <c:manualLayout>
                  <c:x val="-2.1759724106075106E-3"/>
                  <c:y val="3.491789136114012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5AD-4FD2-A2DE-4A85F042055A}"/>
                </c:ext>
              </c:extLst>
            </c:dLbl>
            <c:dLbl>
              <c:idx val="5"/>
              <c:layout>
                <c:manualLayout>
                  <c:x val="2.2704097110903643E-5"/>
                  <c:y val="6.6026807624656675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5AD-4FD2-A2DE-4A85F042055A}"/>
                </c:ext>
              </c:extLst>
            </c:dLbl>
            <c:dLbl>
              <c:idx val="6"/>
              <c:layout>
                <c:manualLayout>
                  <c:x val="1.8970601647767002E-3"/>
                  <c:y val="5.107253929025220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5AD-4FD2-A2DE-4A85F042055A}"/>
                </c:ext>
              </c:extLst>
            </c:dLbl>
            <c:dLbl>
              <c:idx val="7"/>
              <c:layout>
                <c:manualLayout>
                  <c:x val="1.7294258799305567E-3"/>
                  <c:y val="5.59487990830407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5AD-4FD2-A2DE-4A85F042055A}"/>
                </c:ext>
              </c:extLst>
            </c:dLbl>
            <c:dLbl>
              <c:idx val="8"/>
              <c:layout>
                <c:manualLayout>
                  <c:x val="-3.272428784239808E-3"/>
                  <c:y val="5.93153501797669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5AD-4FD2-A2DE-4A85F042055A}"/>
                </c:ext>
              </c:extLst>
            </c:dLbl>
            <c:dLbl>
              <c:idx val="9"/>
              <c:layout>
                <c:manualLayout>
                  <c:x val="-1.5724544499051713E-3"/>
                  <c:y val="7.320578830085263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5AD-4FD2-A2DE-4A85F042055A}"/>
                </c:ext>
              </c:extLst>
            </c:dLbl>
            <c:dLbl>
              <c:idx val="10"/>
              <c:layout>
                <c:manualLayout>
                  <c:x val="-2.5739791474611536E-3"/>
                  <c:y val="4.4224654844973645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5AD-4FD2-A2DE-4A85F042055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'Сельсоветы - дотация'!$C$5:$C$16</c:f>
              <c:strCache>
                <c:ptCount val="12"/>
                <c:pt idx="0">
                  <c:v>Ружанский</c:v>
                </c:pt>
                <c:pt idx="1">
                  <c:v>Шеневской</c:v>
                </c:pt>
                <c:pt idx="2">
                  <c:v>Линовский</c:v>
                </c:pt>
                <c:pt idx="3">
                  <c:v>Шерешевский</c:v>
                </c:pt>
                <c:pt idx="4">
                  <c:v>Щерчовский</c:v>
                </c:pt>
                <c:pt idx="5">
                  <c:v>Великосельский</c:v>
                </c:pt>
                <c:pt idx="6">
                  <c:v>Новозасимовичский</c:v>
                </c:pt>
                <c:pt idx="7">
                  <c:v>Хоревской</c:v>
                </c:pt>
                <c:pt idx="8">
                  <c:v>Сухопольский</c:v>
                </c:pt>
                <c:pt idx="9">
                  <c:v>Зеленевичский</c:v>
                </c:pt>
                <c:pt idx="10">
                  <c:v>Пружанский</c:v>
                </c:pt>
                <c:pt idx="11">
                  <c:v>Мокровский</c:v>
                </c:pt>
              </c:strCache>
            </c:strRef>
          </c:cat>
          <c:val>
            <c:numRef>
              <c:f>'Сельсоветы - дотация'!$A$5:$A$16</c:f>
              <c:numCache>
                <c:formatCode>0.0</c:formatCode>
                <c:ptCount val="12"/>
                <c:pt idx="0" formatCode="General">
                  <c:v>17.8</c:v>
                </c:pt>
                <c:pt idx="1">
                  <c:v>25</c:v>
                </c:pt>
                <c:pt idx="2" formatCode="General">
                  <c:v>28.4</c:v>
                </c:pt>
                <c:pt idx="3" formatCode="General">
                  <c:v>29.1</c:v>
                </c:pt>
                <c:pt idx="4" formatCode="General">
                  <c:v>33.5</c:v>
                </c:pt>
                <c:pt idx="5" formatCode="General">
                  <c:v>33.6</c:v>
                </c:pt>
                <c:pt idx="6" formatCode="General">
                  <c:v>41.6</c:v>
                </c:pt>
                <c:pt idx="7" formatCode="General">
                  <c:v>44.4</c:v>
                </c:pt>
                <c:pt idx="8" formatCode="General">
                  <c:v>44.5</c:v>
                </c:pt>
                <c:pt idx="9" formatCode="General">
                  <c:v>49.6</c:v>
                </c:pt>
                <c:pt idx="10" formatCode="General">
                  <c:v>59.2</c:v>
                </c:pt>
                <c:pt idx="11" formatCode="General">
                  <c:v>64.3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5AD-4FD2-A2DE-4A85F04205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24711535"/>
        <c:axId val="1"/>
      </c:barChart>
      <c:catAx>
        <c:axId val="162471153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18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noMultiLvlLbl val="0"/>
      </c:catAx>
      <c:valAx>
        <c:axId val="1"/>
        <c:scaling>
          <c:orientation val="minMax"/>
          <c:max val="65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1000"/>
                  <a:t>тыс. рублей
</a:t>
                </a:r>
              </a:p>
            </c:rich>
          </c:tx>
          <c:layout>
            <c:manualLayout>
              <c:xMode val="edge"/>
              <c:yMode val="edge"/>
              <c:x val="2.1285237544752891E-2"/>
              <c:y val="2.0956906818365894E-4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24711535"/>
        <c:crosses val="autoZero"/>
        <c:crossBetween val="between"/>
        <c:majorUnit val="10"/>
        <c:minorUnit val="10"/>
      </c:valAx>
      <c:spPr>
        <a:solidFill>
          <a:schemeClr val="accent3">
            <a:lumMod val="20000"/>
            <a:lumOff val="80000"/>
          </a:schemeClr>
        </a:solidFill>
        <a:ln w="12700">
          <a:solidFill>
            <a:srgbClr val="FFFFFF"/>
          </a:solidFill>
          <a:prstDash val="solid"/>
        </a:ln>
      </c:spPr>
    </c:plotArea>
    <c:plotVisOnly val="0"/>
    <c:dispBlanksAs val="gap"/>
    <c:showDLblsOverMax val="0"/>
  </c:chart>
  <c:spPr>
    <a:solidFill>
      <a:schemeClr val="accent3">
        <a:lumMod val="60000"/>
        <a:lumOff val="40000"/>
      </a:schemeClr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09FB3F-1661-4916-9AE8-DC08235264D2}" type="doc">
      <dgm:prSet loTypeId="urn:microsoft.com/office/officeart/2009/3/layout/HorizontalOrganizationChart" loCatId="hierarchy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ru-RU"/>
        </a:p>
      </dgm:t>
    </dgm:pt>
    <dgm:pt modelId="{FFB02AF1-1ACD-4F5D-A6D4-2EEB46E410DA}">
      <dgm:prSet phldrT="[Текст]" custT="1"/>
      <dgm:spPr>
        <a:xfrm>
          <a:off x="0" y="3457097"/>
          <a:ext cx="2054440" cy="928213"/>
        </a:xfrm>
        <a:prstGeom prst="rect">
          <a:avLst/>
        </a:prstGeom>
        <a:solidFill>
          <a:srgbClr val="FF505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КОНСОЛИДИРОВАННЫЙ </a:t>
          </a:r>
        </a:p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БЮДЖЕТ</a:t>
          </a:r>
        </a:p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 ПРУЖАНСКОГО РАЙОНА</a:t>
          </a:r>
        </a:p>
      </dgm:t>
    </dgm:pt>
    <dgm:pt modelId="{E75254F7-79A6-438D-9C44-DA51F704A9C2}" type="parTrans" cxnId="{F5C87CC5-EDCE-4E87-9527-12617D96806A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615FCAF-2AD6-4F37-BBB3-6A4D6A9997AB}" type="sibTrans" cxnId="{F5C87CC5-EDCE-4E87-9527-12617D96806A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2B6C29E-D68A-45F7-9F6E-C4B20FFDF858}">
      <dgm:prSet phldrT="[Текст]" custT="1"/>
      <dgm:spPr>
        <a:xfrm>
          <a:off x="2396385" y="3312472"/>
          <a:ext cx="1697884" cy="517854"/>
        </a:xfrm>
        <a:prstGeom prst="rect">
          <a:avLst/>
        </a:prstGeom>
        <a:solidFill>
          <a:srgbClr val="3399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  <a:bevelB w="0"/>
        </a:sp3d>
      </dgm:spPr>
      <dgm:t>
        <a:bodyPr>
          <a:sp3d/>
        </a:bodyPr>
        <a:lstStyle/>
        <a:p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РАЙОННЫЙ БЮДЖЕТ</a:t>
          </a:r>
        </a:p>
      </dgm:t>
    </dgm:pt>
    <dgm:pt modelId="{A69F8697-FB03-45B4-B4DA-D156F76664E2}" type="parTrans" cxnId="{FEDF1980-7CE7-4ADB-9DE5-551080B137FB}">
      <dgm:prSet/>
      <dgm:spPr>
        <a:xfrm>
          <a:off x="2054440" y="3571399"/>
          <a:ext cx="341945" cy="349804"/>
        </a:xfrm>
        <a:custGeom>
          <a:avLst/>
          <a:gdLst/>
          <a:ahLst/>
          <a:cxnLst/>
          <a:rect l="0" t="0" r="0" b="0"/>
          <a:pathLst>
            <a:path>
              <a:moveTo>
                <a:pt x="0" y="349804"/>
              </a:moveTo>
              <a:lnTo>
                <a:pt x="172156" y="349804"/>
              </a:lnTo>
              <a:lnTo>
                <a:pt x="172156" y="0"/>
              </a:lnTo>
              <a:lnTo>
                <a:pt x="34194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25C5344-C23C-4D37-BA41-7E1B700AC4F4}" type="sibTrans" cxnId="{FEDF1980-7CE7-4ADB-9DE5-551080B137FB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3768783-7670-4DCC-ADC9-B6A237D9DC31}">
      <dgm:prSet phldrT="[Текст]" custT="1"/>
      <dgm:spPr>
        <a:xfrm>
          <a:off x="2396385" y="4042562"/>
          <a:ext cx="1697884" cy="517854"/>
        </a:xfrm>
        <a:prstGeom prst="rect">
          <a:avLst/>
        </a:prstGeom>
        <a:solidFill>
          <a:srgbClr val="3CF4AA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279400"/>
        </a:effectLst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СЕЛЬСКИЙ </a:t>
          </a:r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effectLst>
                <a:reflection stA="45000" endPos="0" dist="50800" dir="5400000" sy="-100000" algn="bl" rotWithShape="0"/>
              </a:effectLst>
              <a:latin typeface="Calibri"/>
              <a:ea typeface="+mn-ea"/>
              <a:cs typeface="+mn-cs"/>
            </a:rPr>
            <a:t>БЮДЖЕТ</a:t>
          </a:r>
        </a:p>
      </dgm:t>
    </dgm:pt>
    <dgm:pt modelId="{3FD42A42-C3FA-4082-8CE4-20562331E1F1}" type="parTrans" cxnId="{E52E1A77-2658-49A4-A3AF-EC8C7D122139}">
      <dgm:prSet/>
      <dgm:spPr>
        <a:xfrm>
          <a:off x="2054440" y="3921204"/>
          <a:ext cx="341945" cy="3802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156" y="0"/>
              </a:lnTo>
              <a:lnTo>
                <a:pt x="172156" y="380285"/>
              </a:lnTo>
              <a:lnTo>
                <a:pt x="341945" y="38028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4E9ED7C-0399-4C75-B167-E6A354930554}" type="sibTrans" cxnId="{E52E1A77-2658-49A4-A3AF-EC8C7D122139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24AADDE-4652-4F41-A9BB-65D0B84691A5}">
      <dgm:prSet phldrT="[Текст]" custT="1"/>
      <dgm:spPr>
        <a:xfrm>
          <a:off x="4433847" y="2217336"/>
          <a:ext cx="1697884" cy="517854"/>
        </a:xfrm>
        <a:prstGeom prst="rect">
          <a:avLst/>
        </a:prstGeom>
        <a:solidFill>
          <a:srgbClr val="FF0066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Мокровский</a:t>
          </a:r>
        </a:p>
      </dgm:t>
    </dgm:pt>
    <dgm:pt modelId="{43AFA767-633B-4B04-B9AD-01581B897D4F}" type="parTrans" cxnId="{3972E95D-2335-468A-BCA4-70524D4BAD2D}">
      <dgm:prSet/>
      <dgm:spPr>
        <a:xfrm>
          <a:off x="4094270" y="2476263"/>
          <a:ext cx="339576" cy="1825226"/>
        </a:xfrm>
        <a:custGeom>
          <a:avLst/>
          <a:gdLst/>
          <a:ahLst/>
          <a:cxnLst/>
          <a:rect l="0" t="0" r="0" b="0"/>
          <a:pathLst>
            <a:path>
              <a:moveTo>
                <a:pt x="0" y="1825226"/>
              </a:moveTo>
              <a:lnTo>
                <a:pt x="169788" y="182522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923365F-E834-4A64-93C4-685FF2482328}" type="sibTrans" cxnId="{3972E95D-2335-468A-BCA4-70524D4BAD2D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C305804-3E5B-4547-9B1D-D04D42545C3C}">
      <dgm:prSet custT="1"/>
      <dgm:spPr>
        <a:xfrm>
          <a:off x="4433847" y="27065"/>
          <a:ext cx="1697884" cy="517854"/>
        </a:xfrm>
        <a:prstGeom prst="rect">
          <a:avLst/>
        </a:prstGeom>
        <a:solidFill>
          <a:srgbClr val="FF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Великосельский</a:t>
          </a:r>
        </a:p>
      </dgm:t>
    </dgm:pt>
    <dgm:pt modelId="{E0448EA3-6EA8-4D85-A10F-FD2035E7FDB5}" type="parTrans" cxnId="{D885ED2A-5245-4CFF-8220-A24A99E06411}">
      <dgm:prSet/>
      <dgm:spPr>
        <a:xfrm>
          <a:off x="4094270" y="285992"/>
          <a:ext cx="339576" cy="4015497"/>
        </a:xfrm>
        <a:custGeom>
          <a:avLst/>
          <a:gdLst/>
          <a:ahLst/>
          <a:cxnLst/>
          <a:rect l="0" t="0" r="0" b="0"/>
          <a:pathLst>
            <a:path>
              <a:moveTo>
                <a:pt x="0" y="4015497"/>
              </a:moveTo>
              <a:lnTo>
                <a:pt x="169788" y="4015497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E5AFC50F-9D46-4AAE-ADED-164BF4E25056}" type="sibTrans" cxnId="{D885ED2A-5245-4CFF-8220-A24A99E06411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EAE84A33-BFB3-4E39-8318-296A054B9A45}">
      <dgm:prSet custT="1"/>
      <dgm:spPr>
        <a:xfrm>
          <a:off x="4433847" y="757155"/>
          <a:ext cx="1697884" cy="517854"/>
        </a:xfrm>
        <a:prstGeom prst="rect">
          <a:avLst/>
        </a:prstGeom>
        <a:solidFill>
          <a:srgbClr val="FFFF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Зеленевичский</a:t>
          </a:r>
        </a:p>
      </dgm:t>
    </dgm:pt>
    <dgm:pt modelId="{D296D5D6-F969-442D-8B26-CC3A3FC30168}" type="parTrans" cxnId="{801B5A87-944A-43E2-B7DC-F52D1905140B}">
      <dgm:prSet/>
      <dgm:spPr>
        <a:xfrm>
          <a:off x="4094270" y="1016083"/>
          <a:ext cx="339576" cy="3285406"/>
        </a:xfrm>
        <a:custGeom>
          <a:avLst/>
          <a:gdLst/>
          <a:ahLst/>
          <a:cxnLst/>
          <a:rect l="0" t="0" r="0" b="0"/>
          <a:pathLst>
            <a:path>
              <a:moveTo>
                <a:pt x="0" y="3285406"/>
              </a:moveTo>
              <a:lnTo>
                <a:pt x="169788" y="328540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AEC4AB42-E712-4EC1-A3F7-98DE8BDE5DD9}" type="sibTrans" cxnId="{801B5A87-944A-43E2-B7DC-F52D1905140B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B071F9B-5953-43E9-A814-BC591A1C903F}">
      <dgm:prSet custT="1"/>
      <dgm:spPr>
        <a:xfrm>
          <a:off x="4433847" y="1487246"/>
          <a:ext cx="1697884" cy="517854"/>
        </a:xfrm>
        <a:prstGeom prst="rect">
          <a:avLst/>
        </a:prstGeom>
        <a:solidFill>
          <a:srgbClr val="99FF99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Линовский</a:t>
          </a:r>
        </a:p>
      </dgm:t>
    </dgm:pt>
    <dgm:pt modelId="{D462C421-0A0B-4E9B-A05E-680C18CE430B}" type="parTrans" cxnId="{7A419DE1-A7FF-4CE2-8B58-951ECC376142}">
      <dgm:prSet/>
      <dgm:spPr>
        <a:xfrm>
          <a:off x="4094270" y="1746173"/>
          <a:ext cx="339576" cy="2555316"/>
        </a:xfrm>
        <a:custGeom>
          <a:avLst/>
          <a:gdLst/>
          <a:ahLst/>
          <a:cxnLst/>
          <a:rect l="0" t="0" r="0" b="0"/>
          <a:pathLst>
            <a:path>
              <a:moveTo>
                <a:pt x="0" y="2555316"/>
              </a:moveTo>
              <a:lnTo>
                <a:pt x="169788" y="255531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46446EF-878B-4DC7-91A8-01267243E18A}" type="sibTrans" cxnId="{7A419DE1-A7FF-4CE2-8B58-951ECC376142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4E66B96-02D9-4A90-9AC4-96A0283C865F}">
      <dgm:prSet custT="1"/>
      <dgm:spPr>
        <a:xfrm>
          <a:off x="4433847" y="2947426"/>
          <a:ext cx="1697884" cy="517854"/>
        </a:xfrm>
        <a:prstGeom prst="rect">
          <a:avLst/>
        </a:prstGeom>
        <a:solidFill>
          <a:srgbClr val="00B0F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Новозасимовичский</a:t>
          </a:r>
        </a:p>
      </dgm:t>
    </dgm:pt>
    <dgm:pt modelId="{AF2299E1-F233-4C35-823B-B9E13951B6EC}" type="parTrans" cxnId="{60FCD6AB-5440-4E0B-B2D4-B08868E42FC2}">
      <dgm:prSet/>
      <dgm:spPr>
        <a:xfrm>
          <a:off x="4094270" y="3206354"/>
          <a:ext cx="339576" cy="1095135"/>
        </a:xfrm>
        <a:custGeom>
          <a:avLst/>
          <a:gdLst/>
          <a:ahLst/>
          <a:cxnLst/>
          <a:rect l="0" t="0" r="0" b="0"/>
          <a:pathLst>
            <a:path>
              <a:moveTo>
                <a:pt x="0" y="1095135"/>
              </a:moveTo>
              <a:lnTo>
                <a:pt x="169788" y="109513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20725BE-4A50-4C79-98BE-42B7E91EF0F0}" type="sibTrans" cxnId="{60FCD6AB-5440-4E0B-B2D4-B08868E42FC2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586EED8D-B83C-4436-B5F7-B21C8770504B}">
      <dgm:prSet custT="1"/>
      <dgm:spPr>
        <a:xfrm>
          <a:off x="4433847" y="3677517"/>
          <a:ext cx="1697884" cy="517854"/>
        </a:xfrm>
        <a:prstGeom prst="rect">
          <a:avLst/>
        </a:prstGeom>
        <a:solidFill>
          <a:srgbClr val="92D05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Пружанский</a:t>
          </a:r>
        </a:p>
      </dgm:t>
    </dgm:pt>
    <dgm:pt modelId="{CFF5810D-77EE-4004-AB41-EFCC41BA0F04}" type="parTrans" cxnId="{433A9F84-CE7D-46A8-B45C-005B7745235F}">
      <dgm:prSet/>
      <dgm:spPr>
        <a:xfrm>
          <a:off x="4094270" y="3936444"/>
          <a:ext cx="339576" cy="365045"/>
        </a:xfrm>
        <a:custGeom>
          <a:avLst/>
          <a:gdLst/>
          <a:ahLst/>
          <a:cxnLst/>
          <a:rect l="0" t="0" r="0" b="0"/>
          <a:pathLst>
            <a:path>
              <a:moveTo>
                <a:pt x="0" y="365045"/>
              </a:moveTo>
              <a:lnTo>
                <a:pt x="169788" y="36504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B6687981-C92B-4E26-AC60-CED79301848D}" type="sibTrans" cxnId="{433A9F84-CE7D-46A8-B45C-005B7745235F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145F9EC3-928E-4007-9765-FAEC33EC7E8F}">
      <dgm:prSet custT="1"/>
      <dgm:spPr>
        <a:xfrm>
          <a:off x="4433847" y="4407607"/>
          <a:ext cx="1697884" cy="517854"/>
        </a:xfrm>
        <a:prstGeom prst="rect">
          <a:avLst/>
        </a:prstGeom>
        <a:solidFill>
          <a:srgbClr val="D60093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Ружанский</a:t>
          </a:r>
        </a:p>
      </dgm:t>
    </dgm:pt>
    <dgm:pt modelId="{D7775525-A862-4267-A7D1-2ECBF9DD2E04}" type="parTrans" cxnId="{B5913915-368D-49F6-8232-A958337A358C}">
      <dgm:prSet/>
      <dgm:spPr>
        <a:xfrm>
          <a:off x="4094270" y="4301490"/>
          <a:ext cx="339576" cy="3650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65045"/>
              </a:lnTo>
              <a:lnTo>
                <a:pt x="339576" y="36504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2C4C97A-DBB0-48A5-A023-B699EF4AFABC}" type="sibTrans" cxnId="{B5913915-368D-49F6-8232-A958337A358C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DBBEE9AA-B22D-469A-A78D-C908634AA6C8}">
      <dgm:prSet custT="1"/>
      <dgm:spPr>
        <a:xfrm>
          <a:off x="4433847" y="5137698"/>
          <a:ext cx="1697884" cy="517854"/>
        </a:xfrm>
        <a:prstGeom prst="rect">
          <a:avLst/>
        </a:prstGeom>
        <a:solidFill>
          <a:srgbClr val="66FF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Сухопольский</a:t>
          </a:r>
        </a:p>
      </dgm:t>
    </dgm:pt>
    <dgm:pt modelId="{75CD8D7D-CF93-4ED3-A4AA-35FC0DCE5D6E}" type="parTrans" cxnId="{7083E46B-CE84-4DA6-B783-9AE066ADF857}">
      <dgm:prSet/>
      <dgm:spPr>
        <a:xfrm>
          <a:off x="4094270" y="4301490"/>
          <a:ext cx="339576" cy="10951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095135"/>
              </a:lnTo>
              <a:lnTo>
                <a:pt x="339576" y="109513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4698BA63-7019-482C-9AF6-ADA8DBEEB2B6}" type="sibTrans" cxnId="{7083E46B-CE84-4DA6-B783-9AE066ADF857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62DEB12B-7951-4DA9-AEDB-52943AD70AD3}">
      <dgm:prSet custT="1"/>
      <dgm:spPr>
        <a:xfrm>
          <a:off x="4433847" y="5867788"/>
          <a:ext cx="1697884" cy="517854"/>
        </a:xfrm>
        <a:prstGeom prst="rect">
          <a:avLst/>
        </a:prstGeom>
        <a:solidFill>
          <a:srgbClr val="FF99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Хоревской</a:t>
          </a:r>
        </a:p>
      </dgm:t>
    </dgm:pt>
    <dgm:pt modelId="{38555FD0-B87B-43AA-BC3C-9FB95AF942D8}" type="parTrans" cxnId="{5CBBFBDF-A0AF-4128-B687-ABB8C92A4CE0}">
      <dgm:prSet/>
      <dgm:spPr>
        <a:xfrm>
          <a:off x="4094270" y="4301490"/>
          <a:ext cx="339576" cy="18252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825226"/>
              </a:lnTo>
              <a:lnTo>
                <a:pt x="339576" y="182522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9440411-A887-4333-B5BF-354D350A3547}" type="sibTrans" cxnId="{5CBBFBDF-A0AF-4128-B687-ABB8C92A4CE0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F0DE16A9-60CE-4F1C-BF5D-D4EAEF843CED}">
      <dgm:prSet custT="1"/>
      <dgm:spPr>
        <a:xfrm>
          <a:off x="4433847" y="6597879"/>
          <a:ext cx="1697884" cy="517854"/>
        </a:xfrm>
        <a:prstGeom prst="rect">
          <a:avLst/>
        </a:prstGeom>
        <a:solidFill>
          <a:srgbClr val="00CC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Шеневской</a:t>
          </a:r>
        </a:p>
      </dgm:t>
    </dgm:pt>
    <dgm:pt modelId="{694FD11E-F2BF-479C-95A9-DA76FB8FAB56}" type="parTrans" cxnId="{7261BB0B-4506-4894-A6F8-EF3D0BBB29F0}">
      <dgm:prSet/>
      <dgm:spPr>
        <a:xfrm>
          <a:off x="4094270" y="4301490"/>
          <a:ext cx="339576" cy="25553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2555316"/>
              </a:lnTo>
              <a:lnTo>
                <a:pt x="339576" y="2555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53C2659-AB0F-4A0F-91CD-625417EE11A2}" type="sibTrans" cxnId="{7261BB0B-4506-4894-A6F8-EF3D0BBB29F0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32F58E4D-C8CC-4766-8533-84359E827510}">
      <dgm:prSet custT="1"/>
      <dgm:spPr>
        <a:xfrm>
          <a:off x="4433847" y="7327969"/>
          <a:ext cx="1697884" cy="517854"/>
        </a:xfrm>
        <a:prstGeom prst="rect">
          <a:avLst/>
        </a:prstGeom>
        <a:solidFill>
          <a:srgbClr val="CC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Шерешевский</a:t>
          </a:r>
        </a:p>
      </dgm:t>
    </dgm:pt>
    <dgm:pt modelId="{FE93FCA9-8DE8-43D6-9607-8887855831FE}" type="parTrans" cxnId="{D0D74160-6FD5-42CD-AFD7-91B3FB4E5D46}">
      <dgm:prSet/>
      <dgm:spPr>
        <a:xfrm>
          <a:off x="4094270" y="4301490"/>
          <a:ext cx="339576" cy="32854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285406"/>
              </a:lnTo>
              <a:lnTo>
                <a:pt x="339576" y="328540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0E69331B-0008-4BFF-A08D-9CE726799446}" type="sibTrans" cxnId="{D0D74160-6FD5-42CD-AFD7-91B3FB4E5D46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5CDA660F-1B2A-4815-91DB-4398D1541CBD}">
      <dgm:prSet custT="1"/>
      <dgm:spPr>
        <a:xfrm>
          <a:off x="4433847" y="8058059"/>
          <a:ext cx="1697884" cy="517854"/>
        </a:xfrm>
        <a:prstGeom prst="rect">
          <a:avLst/>
        </a:prstGeom>
        <a:solidFill>
          <a:srgbClr val="FF66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reezing" dir="t"/>
        </a:scene3d>
        <a:sp3d>
          <a:bevelT prst="slope"/>
        </a:sp3d>
      </dgm:spPr>
      <dgm:t>
        <a:bodyPr>
          <a:sp3d>
            <a:bevelB w="44450" h="50800" prst="slope"/>
          </a:sp3d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Щерчовский</a:t>
          </a:r>
        </a:p>
      </dgm:t>
    </dgm:pt>
    <dgm:pt modelId="{9C8CF259-D3A7-4E24-B4DD-69E1DEC1F890}" type="parTrans" cxnId="{81B2ABB3-64E1-42C7-A812-D84AE4B043B7}">
      <dgm:prSet/>
      <dgm:spPr>
        <a:xfrm>
          <a:off x="4094270" y="4301490"/>
          <a:ext cx="339576" cy="40154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4015497"/>
              </a:lnTo>
              <a:lnTo>
                <a:pt x="339576" y="401549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CCDB1C13-5BF7-4966-8425-23248380974C}" type="sibTrans" cxnId="{81B2ABB3-64E1-42C7-A812-D84AE4B043B7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C281A6E3-E39A-400F-BFF2-8E8E7D228AB5}" type="pres">
      <dgm:prSet presAssocID="{B009FB3F-1661-4916-9AE8-DC08235264D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76029BF-0CDA-4F2C-A329-7FDB17E2248A}" type="pres">
      <dgm:prSet presAssocID="{FFB02AF1-1ACD-4F5D-A6D4-2EEB46E410DA}" presName="hierRoot1" presStyleCnt="0">
        <dgm:presLayoutVars>
          <dgm:hierBranch val="init"/>
        </dgm:presLayoutVars>
      </dgm:prSet>
      <dgm:spPr/>
    </dgm:pt>
    <dgm:pt modelId="{6A3CC8A0-F968-45AE-A908-66B613E474A4}" type="pres">
      <dgm:prSet presAssocID="{FFB02AF1-1ACD-4F5D-A6D4-2EEB46E410DA}" presName="rootComposite1" presStyleCnt="0"/>
      <dgm:spPr/>
    </dgm:pt>
    <dgm:pt modelId="{B28A6498-7421-4369-A8C7-1CEBA3B053D2}" type="pres">
      <dgm:prSet presAssocID="{FFB02AF1-1ACD-4F5D-A6D4-2EEB46E410DA}" presName="rootText1" presStyleLbl="node0" presStyleIdx="0" presStyleCnt="1" custScaleX="121000" custScaleY="179242" custLinFactNeighborX="-2244" custLinFactNeighborY="-2943">
        <dgm:presLayoutVars>
          <dgm:chPref val="3"/>
        </dgm:presLayoutVars>
      </dgm:prSet>
      <dgm:spPr/>
    </dgm:pt>
    <dgm:pt modelId="{1726EDC6-9EDF-4BA0-913A-1281FBDB3221}" type="pres">
      <dgm:prSet presAssocID="{FFB02AF1-1ACD-4F5D-A6D4-2EEB46E410DA}" presName="rootConnector1" presStyleLbl="node1" presStyleIdx="0" presStyleCnt="0"/>
      <dgm:spPr/>
    </dgm:pt>
    <dgm:pt modelId="{08E5DE71-8297-41E4-9A1D-26429AC388AD}" type="pres">
      <dgm:prSet presAssocID="{FFB02AF1-1ACD-4F5D-A6D4-2EEB46E410DA}" presName="hierChild2" presStyleCnt="0"/>
      <dgm:spPr/>
    </dgm:pt>
    <dgm:pt modelId="{E565CD79-58E4-4768-993D-716567E41FF8}" type="pres">
      <dgm:prSet presAssocID="{A69F8697-FB03-45B4-B4DA-D156F76664E2}" presName="Name64" presStyleLbl="parChTrans1D2" presStyleIdx="0" presStyleCnt="2"/>
      <dgm:spPr/>
    </dgm:pt>
    <dgm:pt modelId="{38300ACE-A9E1-4237-8BF3-48F1A1B1850B}" type="pres">
      <dgm:prSet presAssocID="{82B6C29E-D68A-45F7-9F6E-C4B20FFDF858}" presName="hierRoot2" presStyleCnt="0">
        <dgm:presLayoutVars>
          <dgm:hierBranch val="init"/>
        </dgm:presLayoutVars>
      </dgm:prSet>
      <dgm:spPr/>
    </dgm:pt>
    <dgm:pt modelId="{E5F6266B-A273-4DA9-86DE-F6836AEE9C7D}" type="pres">
      <dgm:prSet presAssocID="{82B6C29E-D68A-45F7-9F6E-C4B20FFDF858}" presName="rootComposite" presStyleCnt="0"/>
      <dgm:spPr/>
    </dgm:pt>
    <dgm:pt modelId="{979DF160-5D3C-495E-8973-A3C9D94BD6A4}" type="pres">
      <dgm:prSet presAssocID="{82B6C29E-D68A-45F7-9F6E-C4B20FFDF858}" presName="rootText" presStyleLbl="node2" presStyleIdx="0" presStyleCnt="2">
        <dgm:presLayoutVars>
          <dgm:chPref val="3"/>
        </dgm:presLayoutVars>
      </dgm:prSet>
      <dgm:spPr/>
    </dgm:pt>
    <dgm:pt modelId="{116B2D68-351D-4701-A493-3CFC393E7A50}" type="pres">
      <dgm:prSet presAssocID="{82B6C29E-D68A-45F7-9F6E-C4B20FFDF858}" presName="rootConnector" presStyleLbl="node2" presStyleIdx="0" presStyleCnt="2"/>
      <dgm:spPr/>
    </dgm:pt>
    <dgm:pt modelId="{EA486726-3F71-48CA-A248-DB0132E99B9C}" type="pres">
      <dgm:prSet presAssocID="{82B6C29E-D68A-45F7-9F6E-C4B20FFDF858}" presName="hierChild4" presStyleCnt="0"/>
      <dgm:spPr/>
    </dgm:pt>
    <dgm:pt modelId="{40F0084B-E42D-497B-BE14-8EC74DEABD0F}" type="pres">
      <dgm:prSet presAssocID="{82B6C29E-D68A-45F7-9F6E-C4B20FFDF858}" presName="hierChild5" presStyleCnt="0"/>
      <dgm:spPr/>
    </dgm:pt>
    <dgm:pt modelId="{6C3744AB-FD63-4675-9E48-1F20144209DC}" type="pres">
      <dgm:prSet presAssocID="{3FD42A42-C3FA-4082-8CE4-20562331E1F1}" presName="Name64" presStyleLbl="parChTrans1D2" presStyleIdx="1" presStyleCnt="2"/>
      <dgm:spPr/>
    </dgm:pt>
    <dgm:pt modelId="{9D6E24CB-C95D-4C07-8500-9B310B4AF3A7}" type="pres">
      <dgm:prSet presAssocID="{23768783-7670-4DCC-ADC9-B6A237D9DC31}" presName="hierRoot2" presStyleCnt="0">
        <dgm:presLayoutVars>
          <dgm:hierBranch val="init"/>
        </dgm:presLayoutVars>
      </dgm:prSet>
      <dgm:spPr/>
    </dgm:pt>
    <dgm:pt modelId="{A6E89749-0676-499D-8478-B230A8777C1C}" type="pres">
      <dgm:prSet presAssocID="{23768783-7670-4DCC-ADC9-B6A237D9DC31}" presName="rootComposite" presStyleCnt="0"/>
      <dgm:spPr/>
    </dgm:pt>
    <dgm:pt modelId="{C8B156EA-ADE0-419E-AB18-02E75A6A42CB}" type="pres">
      <dgm:prSet presAssocID="{23768783-7670-4DCC-ADC9-B6A237D9DC31}" presName="rootText" presStyleLbl="node2" presStyleIdx="1" presStyleCnt="2">
        <dgm:presLayoutVars>
          <dgm:chPref val="3"/>
        </dgm:presLayoutVars>
      </dgm:prSet>
      <dgm:spPr/>
    </dgm:pt>
    <dgm:pt modelId="{B6E0A19E-0678-4246-95F6-788A644063C8}" type="pres">
      <dgm:prSet presAssocID="{23768783-7670-4DCC-ADC9-B6A237D9DC31}" presName="rootConnector" presStyleLbl="node2" presStyleIdx="1" presStyleCnt="2"/>
      <dgm:spPr/>
    </dgm:pt>
    <dgm:pt modelId="{0034AB42-0908-4693-9B56-4256B672F07F}" type="pres">
      <dgm:prSet presAssocID="{23768783-7670-4DCC-ADC9-B6A237D9DC31}" presName="hierChild4" presStyleCnt="0"/>
      <dgm:spPr/>
    </dgm:pt>
    <dgm:pt modelId="{209D49E8-D09E-4A85-89A3-6C57FCB5CF31}" type="pres">
      <dgm:prSet presAssocID="{E0448EA3-6EA8-4D85-A10F-FD2035E7FDB5}" presName="Name64" presStyleLbl="parChTrans1D3" presStyleIdx="0" presStyleCnt="12"/>
      <dgm:spPr/>
    </dgm:pt>
    <dgm:pt modelId="{2A1BBF90-07A7-4E5A-BEC3-458F1CE246C8}" type="pres">
      <dgm:prSet presAssocID="{7C305804-3E5B-4547-9B1D-D04D42545C3C}" presName="hierRoot2" presStyleCnt="0">
        <dgm:presLayoutVars>
          <dgm:hierBranch val="init"/>
        </dgm:presLayoutVars>
      </dgm:prSet>
      <dgm:spPr/>
    </dgm:pt>
    <dgm:pt modelId="{391EAEC1-B9CD-401D-AE79-A1B5EC328547}" type="pres">
      <dgm:prSet presAssocID="{7C305804-3E5B-4547-9B1D-D04D42545C3C}" presName="rootComposite" presStyleCnt="0"/>
      <dgm:spPr/>
    </dgm:pt>
    <dgm:pt modelId="{99EA0A1A-6083-4AE6-9F60-FF6015B59E1A}" type="pres">
      <dgm:prSet presAssocID="{7C305804-3E5B-4547-9B1D-D04D42545C3C}" presName="rootText" presStyleLbl="node3" presStyleIdx="0" presStyleCnt="12">
        <dgm:presLayoutVars>
          <dgm:chPref val="3"/>
        </dgm:presLayoutVars>
      </dgm:prSet>
      <dgm:spPr/>
    </dgm:pt>
    <dgm:pt modelId="{529DFB9E-B87D-4BFC-AEBD-3EB13EA0B98F}" type="pres">
      <dgm:prSet presAssocID="{7C305804-3E5B-4547-9B1D-D04D42545C3C}" presName="rootConnector" presStyleLbl="node3" presStyleIdx="0" presStyleCnt="12"/>
      <dgm:spPr/>
    </dgm:pt>
    <dgm:pt modelId="{A9555525-49AA-4B55-A994-C1D8F3A3D121}" type="pres">
      <dgm:prSet presAssocID="{7C305804-3E5B-4547-9B1D-D04D42545C3C}" presName="hierChild4" presStyleCnt="0"/>
      <dgm:spPr/>
    </dgm:pt>
    <dgm:pt modelId="{1ECF1A46-FA82-48E5-B6A9-BE20FE2065C8}" type="pres">
      <dgm:prSet presAssocID="{7C305804-3E5B-4547-9B1D-D04D42545C3C}" presName="hierChild5" presStyleCnt="0"/>
      <dgm:spPr/>
    </dgm:pt>
    <dgm:pt modelId="{32DA1396-B95B-4E76-A813-EFE6CB257866}" type="pres">
      <dgm:prSet presAssocID="{D296D5D6-F969-442D-8B26-CC3A3FC30168}" presName="Name64" presStyleLbl="parChTrans1D3" presStyleIdx="1" presStyleCnt="12"/>
      <dgm:spPr/>
    </dgm:pt>
    <dgm:pt modelId="{53B90E2F-EA36-4930-9EBB-0F6D32576E9A}" type="pres">
      <dgm:prSet presAssocID="{EAE84A33-BFB3-4E39-8318-296A054B9A45}" presName="hierRoot2" presStyleCnt="0">
        <dgm:presLayoutVars>
          <dgm:hierBranch val="init"/>
        </dgm:presLayoutVars>
      </dgm:prSet>
      <dgm:spPr/>
    </dgm:pt>
    <dgm:pt modelId="{3A681B70-7F8E-45EF-AFAC-3FE46C3752D5}" type="pres">
      <dgm:prSet presAssocID="{EAE84A33-BFB3-4E39-8318-296A054B9A45}" presName="rootComposite" presStyleCnt="0"/>
      <dgm:spPr/>
    </dgm:pt>
    <dgm:pt modelId="{437DAD72-B3E8-4C0A-9636-A3C9077AE866}" type="pres">
      <dgm:prSet presAssocID="{EAE84A33-BFB3-4E39-8318-296A054B9A45}" presName="rootText" presStyleLbl="node3" presStyleIdx="1" presStyleCnt="12">
        <dgm:presLayoutVars>
          <dgm:chPref val="3"/>
        </dgm:presLayoutVars>
      </dgm:prSet>
      <dgm:spPr/>
    </dgm:pt>
    <dgm:pt modelId="{59C47185-0C30-45B8-B6A3-ED30EB0E6B2F}" type="pres">
      <dgm:prSet presAssocID="{EAE84A33-BFB3-4E39-8318-296A054B9A45}" presName="rootConnector" presStyleLbl="node3" presStyleIdx="1" presStyleCnt="12"/>
      <dgm:spPr/>
    </dgm:pt>
    <dgm:pt modelId="{E2728B67-F0C8-4C66-8196-0658DC42C494}" type="pres">
      <dgm:prSet presAssocID="{EAE84A33-BFB3-4E39-8318-296A054B9A45}" presName="hierChild4" presStyleCnt="0"/>
      <dgm:spPr/>
    </dgm:pt>
    <dgm:pt modelId="{7B30D99D-CD9C-4254-A161-0B75DF467D0B}" type="pres">
      <dgm:prSet presAssocID="{EAE84A33-BFB3-4E39-8318-296A054B9A45}" presName="hierChild5" presStyleCnt="0"/>
      <dgm:spPr/>
    </dgm:pt>
    <dgm:pt modelId="{56F9009F-7467-4DB2-80D6-65EEC47D59A3}" type="pres">
      <dgm:prSet presAssocID="{D462C421-0A0B-4E9B-A05E-680C18CE430B}" presName="Name64" presStyleLbl="parChTrans1D3" presStyleIdx="2" presStyleCnt="12"/>
      <dgm:spPr/>
    </dgm:pt>
    <dgm:pt modelId="{B8C17449-A79C-43C2-A1EB-64D6739E7F47}" type="pres">
      <dgm:prSet presAssocID="{2B071F9B-5953-43E9-A814-BC591A1C903F}" presName="hierRoot2" presStyleCnt="0">
        <dgm:presLayoutVars>
          <dgm:hierBranch val="init"/>
        </dgm:presLayoutVars>
      </dgm:prSet>
      <dgm:spPr/>
    </dgm:pt>
    <dgm:pt modelId="{18E65DD1-815F-45D8-B0E7-9CB4AB77E747}" type="pres">
      <dgm:prSet presAssocID="{2B071F9B-5953-43E9-A814-BC591A1C903F}" presName="rootComposite" presStyleCnt="0"/>
      <dgm:spPr/>
    </dgm:pt>
    <dgm:pt modelId="{00BA40A5-48A7-46FF-8DA7-59B0708DD9D3}" type="pres">
      <dgm:prSet presAssocID="{2B071F9B-5953-43E9-A814-BC591A1C903F}" presName="rootText" presStyleLbl="node3" presStyleIdx="2" presStyleCnt="12">
        <dgm:presLayoutVars>
          <dgm:chPref val="3"/>
        </dgm:presLayoutVars>
      </dgm:prSet>
      <dgm:spPr/>
    </dgm:pt>
    <dgm:pt modelId="{7EAA8B81-8D68-4FC9-BEB5-A27467A6E08A}" type="pres">
      <dgm:prSet presAssocID="{2B071F9B-5953-43E9-A814-BC591A1C903F}" presName="rootConnector" presStyleLbl="node3" presStyleIdx="2" presStyleCnt="12"/>
      <dgm:spPr/>
    </dgm:pt>
    <dgm:pt modelId="{229BB32E-ED0D-41BF-83D6-5A50ED045680}" type="pres">
      <dgm:prSet presAssocID="{2B071F9B-5953-43E9-A814-BC591A1C903F}" presName="hierChild4" presStyleCnt="0"/>
      <dgm:spPr/>
    </dgm:pt>
    <dgm:pt modelId="{21F7DB4D-17C9-47D5-A3DB-B4DA80EF888B}" type="pres">
      <dgm:prSet presAssocID="{2B071F9B-5953-43E9-A814-BC591A1C903F}" presName="hierChild5" presStyleCnt="0"/>
      <dgm:spPr/>
    </dgm:pt>
    <dgm:pt modelId="{ED03712E-6842-45E6-917B-D0F0AF885515}" type="pres">
      <dgm:prSet presAssocID="{43AFA767-633B-4B04-B9AD-01581B897D4F}" presName="Name64" presStyleLbl="parChTrans1D3" presStyleIdx="3" presStyleCnt="12"/>
      <dgm:spPr/>
    </dgm:pt>
    <dgm:pt modelId="{04B19D96-DAB9-4995-BE15-FB4F7C924B0B}" type="pres">
      <dgm:prSet presAssocID="{724AADDE-4652-4F41-A9BB-65D0B84691A5}" presName="hierRoot2" presStyleCnt="0">
        <dgm:presLayoutVars>
          <dgm:hierBranch val="init"/>
        </dgm:presLayoutVars>
      </dgm:prSet>
      <dgm:spPr/>
    </dgm:pt>
    <dgm:pt modelId="{9399ED5E-CBFD-4392-B9F1-2C96F46FBE76}" type="pres">
      <dgm:prSet presAssocID="{724AADDE-4652-4F41-A9BB-65D0B84691A5}" presName="rootComposite" presStyleCnt="0"/>
      <dgm:spPr/>
    </dgm:pt>
    <dgm:pt modelId="{8B766186-3197-4575-9A23-B83AEA69DC28}" type="pres">
      <dgm:prSet presAssocID="{724AADDE-4652-4F41-A9BB-65D0B84691A5}" presName="rootText" presStyleLbl="node3" presStyleIdx="3" presStyleCnt="12">
        <dgm:presLayoutVars>
          <dgm:chPref val="3"/>
        </dgm:presLayoutVars>
      </dgm:prSet>
      <dgm:spPr/>
    </dgm:pt>
    <dgm:pt modelId="{60CCDBD8-3BBA-412F-A0B0-FE7823DDF871}" type="pres">
      <dgm:prSet presAssocID="{724AADDE-4652-4F41-A9BB-65D0B84691A5}" presName="rootConnector" presStyleLbl="node3" presStyleIdx="3" presStyleCnt="12"/>
      <dgm:spPr/>
    </dgm:pt>
    <dgm:pt modelId="{5849C783-1F4C-4536-A83A-6ADFB83350BE}" type="pres">
      <dgm:prSet presAssocID="{724AADDE-4652-4F41-A9BB-65D0B84691A5}" presName="hierChild4" presStyleCnt="0"/>
      <dgm:spPr/>
    </dgm:pt>
    <dgm:pt modelId="{1E469655-92CD-4EFB-BD27-C987D2FA4657}" type="pres">
      <dgm:prSet presAssocID="{724AADDE-4652-4F41-A9BB-65D0B84691A5}" presName="hierChild5" presStyleCnt="0"/>
      <dgm:spPr/>
    </dgm:pt>
    <dgm:pt modelId="{7CD90DB9-F700-4090-AAC0-4E81FD52B943}" type="pres">
      <dgm:prSet presAssocID="{AF2299E1-F233-4C35-823B-B9E13951B6EC}" presName="Name64" presStyleLbl="parChTrans1D3" presStyleIdx="4" presStyleCnt="12"/>
      <dgm:spPr/>
    </dgm:pt>
    <dgm:pt modelId="{A21FF5B0-1423-43F0-8ABA-DED606E4BF04}" type="pres">
      <dgm:prSet presAssocID="{84E66B96-02D9-4A90-9AC4-96A0283C865F}" presName="hierRoot2" presStyleCnt="0">
        <dgm:presLayoutVars>
          <dgm:hierBranch val="init"/>
        </dgm:presLayoutVars>
      </dgm:prSet>
      <dgm:spPr/>
    </dgm:pt>
    <dgm:pt modelId="{2888CEA4-F894-4C7F-9B8D-AFB3BDE79BEA}" type="pres">
      <dgm:prSet presAssocID="{84E66B96-02D9-4A90-9AC4-96A0283C865F}" presName="rootComposite" presStyleCnt="0"/>
      <dgm:spPr/>
    </dgm:pt>
    <dgm:pt modelId="{8BD76FAF-4E50-4B93-9228-6B5BBC845D9F}" type="pres">
      <dgm:prSet presAssocID="{84E66B96-02D9-4A90-9AC4-96A0283C865F}" presName="rootText" presStyleLbl="node3" presStyleIdx="4" presStyleCnt="12">
        <dgm:presLayoutVars>
          <dgm:chPref val="3"/>
        </dgm:presLayoutVars>
      </dgm:prSet>
      <dgm:spPr/>
    </dgm:pt>
    <dgm:pt modelId="{C0E850CA-687B-4B36-86EA-15F2E7553B3D}" type="pres">
      <dgm:prSet presAssocID="{84E66B96-02D9-4A90-9AC4-96A0283C865F}" presName="rootConnector" presStyleLbl="node3" presStyleIdx="4" presStyleCnt="12"/>
      <dgm:spPr/>
    </dgm:pt>
    <dgm:pt modelId="{42637589-3F5A-4A54-A5EB-4E0CC559B2E2}" type="pres">
      <dgm:prSet presAssocID="{84E66B96-02D9-4A90-9AC4-96A0283C865F}" presName="hierChild4" presStyleCnt="0"/>
      <dgm:spPr/>
    </dgm:pt>
    <dgm:pt modelId="{1A12479A-D51F-473A-9EF0-AA3D50EA277F}" type="pres">
      <dgm:prSet presAssocID="{84E66B96-02D9-4A90-9AC4-96A0283C865F}" presName="hierChild5" presStyleCnt="0"/>
      <dgm:spPr/>
    </dgm:pt>
    <dgm:pt modelId="{196C9283-7558-49B5-98CB-3D8CE3E7118A}" type="pres">
      <dgm:prSet presAssocID="{CFF5810D-77EE-4004-AB41-EFCC41BA0F04}" presName="Name64" presStyleLbl="parChTrans1D3" presStyleIdx="5" presStyleCnt="12"/>
      <dgm:spPr/>
    </dgm:pt>
    <dgm:pt modelId="{DC210527-446F-4933-A4E3-1C090F296E39}" type="pres">
      <dgm:prSet presAssocID="{586EED8D-B83C-4436-B5F7-B21C8770504B}" presName="hierRoot2" presStyleCnt="0">
        <dgm:presLayoutVars>
          <dgm:hierBranch val="init"/>
        </dgm:presLayoutVars>
      </dgm:prSet>
      <dgm:spPr/>
    </dgm:pt>
    <dgm:pt modelId="{BAF54F08-6DE8-43FB-9CD3-3417FF491BEB}" type="pres">
      <dgm:prSet presAssocID="{586EED8D-B83C-4436-B5F7-B21C8770504B}" presName="rootComposite" presStyleCnt="0"/>
      <dgm:spPr/>
    </dgm:pt>
    <dgm:pt modelId="{547CFD1A-BD92-4D1C-BF1D-35CFBF4D6F2B}" type="pres">
      <dgm:prSet presAssocID="{586EED8D-B83C-4436-B5F7-B21C8770504B}" presName="rootText" presStyleLbl="node3" presStyleIdx="5" presStyleCnt="12">
        <dgm:presLayoutVars>
          <dgm:chPref val="3"/>
        </dgm:presLayoutVars>
      </dgm:prSet>
      <dgm:spPr/>
    </dgm:pt>
    <dgm:pt modelId="{417F5D6B-C520-47F0-BE5F-FA6B40519A99}" type="pres">
      <dgm:prSet presAssocID="{586EED8D-B83C-4436-B5F7-B21C8770504B}" presName="rootConnector" presStyleLbl="node3" presStyleIdx="5" presStyleCnt="12"/>
      <dgm:spPr/>
    </dgm:pt>
    <dgm:pt modelId="{45DA77A6-EF46-41B5-B41A-BCB4F0E14AD6}" type="pres">
      <dgm:prSet presAssocID="{586EED8D-B83C-4436-B5F7-B21C8770504B}" presName="hierChild4" presStyleCnt="0"/>
      <dgm:spPr/>
    </dgm:pt>
    <dgm:pt modelId="{6DCFD962-9446-4D96-9423-894433E63C1A}" type="pres">
      <dgm:prSet presAssocID="{586EED8D-B83C-4436-B5F7-B21C8770504B}" presName="hierChild5" presStyleCnt="0"/>
      <dgm:spPr/>
    </dgm:pt>
    <dgm:pt modelId="{319008AB-64F3-4407-A6A2-5077DF80B914}" type="pres">
      <dgm:prSet presAssocID="{D7775525-A862-4267-A7D1-2ECBF9DD2E04}" presName="Name64" presStyleLbl="parChTrans1D3" presStyleIdx="6" presStyleCnt="12"/>
      <dgm:spPr/>
    </dgm:pt>
    <dgm:pt modelId="{6ACE7BF4-CFF1-4553-B4BF-186270B9FAA4}" type="pres">
      <dgm:prSet presAssocID="{145F9EC3-928E-4007-9765-FAEC33EC7E8F}" presName="hierRoot2" presStyleCnt="0">
        <dgm:presLayoutVars>
          <dgm:hierBranch val="init"/>
        </dgm:presLayoutVars>
      </dgm:prSet>
      <dgm:spPr/>
    </dgm:pt>
    <dgm:pt modelId="{6BA9F0B2-4AA1-4017-8717-B3FF15A414F9}" type="pres">
      <dgm:prSet presAssocID="{145F9EC3-928E-4007-9765-FAEC33EC7E8F}" presName="rootComposite" presStyleCnt="0"/>
      <dgm:spPr/>
    </dgm:pt>
    <dgm:pt modelId="{567D4F1E-61B4-4D8D-9BAE-BB306375F4F7}" type="pres">
      <dgm:prSet presAssocID="{145F9EC3-928E-4007-9765-FAEC33EC7E8F}" presName="rootText" presStyleLbl="node3" presStyleIdx="6" presStyleCnt="12">
        <dgm:presLayoutVars>
          <dgm:chPref val="3"/>
        </dgm:presLayoutVars>
      </dgm:prSet>
      <dgm:spPr/>
    </dgm:pt>
    <dgm:pt modelId="{A5479A7B-B906-488A-BE19-D7F5F245B4AF}" type="pres">
      <dgm:prSet presAssocID="{145F9EC3-928E-4007-9765-FAEC33EC7E8F}" presName="rootConnector" presStyleLbl="node3" presStyleIdx="6" presStyleCnt="12"/>
      <dgm:spPr/>
    </dgm:pt>
    <dgm:pt modelId="{99162526-5B1D-4A6C-BB1B-97E6755B4C79}" type="pres">
      <dgm:prSet presAssocID="{145F9EC3-928E-4007-9765-FAEC33EC7E8F}" presName="hierChild4" presStyleCnt="0"/>
      <dgm:spPr/>
    </dgm:pt>
    <dgm:pt modelId="{1AC21957-A333-4E64-9241-787A24B57767}" type="pres">
      <dgm:prSet presAssocID="{145F9EC3-928E-4007-9765-FAEC33EC7E8F}" presName="hierChild5" presStyleCnt="0"/>
      <dgm:spPr/>
    </dgm:pt>
    <dgm:pt modelId="{7364070C-8817-4F5B-8A47-0B9BE604E68C}" type="pres">
      <dgm:prSet presAssocID="{75CD8D7D-CF93-4ED3-A4AA-35FC0DCE5D6E}" presName="Name64" presStyleLbl="parChTrans1D3" presStyleIdx="7" presStyleCnt="12"/>
      <dgm:spPr/>
    </dgm:pt>
    <dgm:pt modelId="{5F20802F-1B5D-48FD-ABD4-7C434C17BBE7}" type="pres">
      <dgm:prSet presAssocID="{DBBEE9AA-B22D-469A-A78D-C908634AA6C8}" presName="hierRoot2" presStyleCnt="0">
        <dgm:presLayoutVars>
          <dgm:hierBranch val="init"/>
        </dgm:presLayoutVars>
      </dgm:prSet>
      <dgm:spPr/>
    </dgm:pt>
    <dgm:pt modelId="{3FE3CE57-31BC-45B3-86F2-384853C53C9C}" type="pres">
      <dgm:prSet presAssocID="{DBBEE9AA-B22D-469A-A78D-C908634AA6C8}" presName="rootComposite" presStyleCnt="0"/>
      <dgm:spPr/>
    </dgm:pt>
    <dgm:pt modelId="{9D5596FE-E459-4ACD-B4B4-D78F06226B09}" type="pres">
      <dgm:prSet presAssocID="{DBBEE9AA-B22D-469A-A78D-C908634AA6C8}" presName="rootText" presStyleLbl="node3" presStyleIdx="7" presStyleCnt="12">
        <dgm:presLayoutVars>
          <dgm:chPref val="3"/>
        </dgm:presLayoutVars>
      </dgm:prSet>
      <dgm:spPr/>
    </dgm:pt>
    <dgm:pt modelId="{37B231FF-782D-4BA8-9226-B0B9EE39E416}" type="pres">
      <dgm:prSet presAssocID="{DBBEE9AA-B22D-469A-A78D-C908634AA6C8}" presName="rootConnector" presStyleLbl="node3" presStyleIdx="7" presStyleCnt="12"/>
      <dgm:spPr/>
    </dgm:pt>
    <dgm:pt modelId="{CEAF5D99-3808-469C-84E8-08A92625B5AF}" type="pres">
      <dgm:prSet presAssocID="{DBBEE9AA-B22D-469A-A78D-C908634AA6C8}" presName="hierChild4" presStyleCnt="0"/>
      <dgm:spPr/>
    </dgm:pt>
    <dgm:pt modelId="{87C6ACA0-1F9A-48A7-B4DC-427012509D6E}" type="pres">
      <dgm:prSet presAssocID="{DBBEE9AA-B22D-469A-A78D-C908634AA6C8}" presName="hierChild5" presStyleCnt="0"/>
      <dgm:spPr/>
    </dgm:pt>
    <dgm:pt modelId="{57480E90-1C4C-4C4A-A026-D9BAA83C191C}" type="pres">
      <dgm:prSet presAssocID="{38555FD0-B87B-43AA-BC3C-9FB95AF942D8}" presName="Name64" presStyleLbl="parChTrans1D3" presStyleIdx="8" presStyleCnt="12"/>
      <dgm:spPr/>
    </dgm:pt>
    <dgm:pt modelId="{69B7D6A2-3087-49C3-AC23-DFF78A6C0CD6}" type="pres">
      <dgm:prSet presAssocID="{62DEB12B-7951-4DA9-AEDB-52943AD70AD3}" presName="hierRoot2" presStyleCnt="0">
        <dgm:presLayoutVars>
          <dgm:hierBranch val="init"/>
        </dgm:presLayoutVars>
      </dgm:prSet>
      <dgm:spPr/>
    </dgm:pt>
    <dgm:pt modelId="{A309437D-1C5F-4E4B-B232-22F5D8D695E3}" type="pres">
      <dgm:prSet presAssocID="{62DEB12B-7951-4DA9-AEDB-52943AD70AD3}" presName="rootComposite" presStyleCnt="0"/>
      <dgm:spPr/>
    </dgm:pt>
    <dgm:pt modelId="{6FB0F370-4D27-45F7-859E-FE642BC1E577}" type="pres">
      <dgm:prSet presAssocID="{62DEB12B-7951-4DA9-AEDB-52943AD70AD3}" presName="rootText" presStyleLbl="node3" presStyleIdx="8" presStyleCnt="12">
        <dgm:presLayoutVars>
          <dgm:chPref val="3"/>
        </dgm:presLayoutVars>
      </dgm:prSet>
      <dgm:spPr/>
    </dgm:pt>
    <dgm:pt modelId="{3CF31D66-6AF7-4583-90C5-22F2BD9EFA34}" type="pres">
      <dgm:prSet presAssocID="{62DEB12B-7951-4DA9-AEDB-52943AD70AD3}" presName="rootConnector" presStyleLbl="node3" presStyleIdx="8" presStyleCnt="12"/>
      <dgm:spPr/>
    </dgm:pt>
    <dgm:pt modelId="{9B5EEC78-EF1D-43F7-8755-8E3AE31989A3}" type="pres">
      <dgm:prSet presAssocID="{62DEB12B-7951-4DA9-AEDB-52943AD70AD3}" presName="hierChild4" presStyleCnt="0"/>
      <dgm:spPr/>
    </dgm:pt>
    <dgm:pt modelId="{6A3D4ADB-EB7C-48AB-865E-3FCA42C6777E}" type="pres">
      <dgm:prSet presAssocID="{62DEB12B-7951-4DA9-AEDB-52943AD70AD3}" presName="hierChild5" presStyleCnt="0"/>
      <dgm:spPr/>
    </dgm:pt>
    <dgm:pt modelId="{05592CA1-7C84-45E9-8F12-A7BE48D58FFF}" type="pres">
      <dgm:prSet presAssocID="{694FD11E-F2BF-479C-95A9-DA76FB8FAB56}" presName="Name64" presStyleLbl="parChTrans1D3" presStyleIdx="9" presStyleCnt="12"/>
      <dgm:spPr/>
    </dgm:pt>
    <dgm:pt modelId="{57A178ED-9B2D-4941-B531-F22165487EB2}" type="pres">
      <dgm:prSet presAssocID="{F0DE16A9-60CE-4F1C-BF5D-D4EAEF843CED}" presName="hierRoot2" presStyleCnt="0">
        <dgm:presLayoutVars>
          <dgm:hierBranch val="init"/>
        </dgm:presLayoutVars>
      </dgm:prSet>
      <dgm:spPr/>
    </dgm:pt>
    <dgm:pt modelId="{DD5842F8-ABD4-40C1-96A8-1B14B7DD4608}" type="pres">
      <dgm:prSet presAssocID="{F0DE16A9-60CE-4F1C-BF5D-D4EAEF843CED}" presName="rootComposite" presStyleCnt="0"/>
      <dgm:spPr/>
    </dgm:pt>
    <dgm:pt modelId="{D45FEEC5-2A3C-4CE4-8E28-0E5E824D7500}" type="pres">
      <dgm:prSet presAssocID="{F0DE16A9-60CE-4F1C-BF5D-D4EAEF843CED}" presName="rootText" presStyleLbl="node3" presStyleIdx="9" presStyleCnt="12">
        <dgm:presLayoutVars>
          <dgm:chPref val="3"/>
        </dgm:presLayoutVars>
      </dgm:prSet>
      <dgm:spPr/>
    </dgm:pt>
    <dgm:pt modelId="{1A588E66-B100-4A4C-BAB0-EA2432519C77}" type="pres">
      <dgm:prSet presAssocID="{F0DE16A9-60CE-4F1C-BF5D-D4EAEF843CED}" presName="rootConnector" presStyleLbl="node3" presStyleIdx="9" presStyleCnt="12"/>
      <dgm:spPr/>
    </dgm:pt>
    <dgm:pt modelId="{A688D572-AE77-4B0C-B158-7E21F516D63F}" type="pres">
      <dgm:prSet presAssocID="{F0DE16A9-60CE-4F1C-BF5D-D4EAEF843CED}" presName="hierChild4" presStyleCnt="0"/>
      <dgm:spPr/>
    </dgm:pt>
    <dgm:pt modelId="{F9F8DDFC-A24E-4855-B28D-B25D74F5256C}" type="pres">
      <dgm:prSet presAssocID="{F0DE16A9-60CE-4F1C-BF5D-D4EAEF843CED}" presName="hierChild5" presStyleCnt="0"/>
      <dgm:spPr/>
    </dgm:pt>
    <dgm:pt modelId="{CE356C35-C986-4088-A361-550547DB0B3B}" type="pres">
      <dgm:prSet presAssocID="{FE93FCA9-8DE8-43D6-9607-8887855831FE}" presName="Name64" presStyleLbl="parChTrans1D3" presStyleIdx="10" presStyleCnt="12"/>
      <dgm:spPr/>
    </dgm:pt>
    <dgm:pt modelId="{AABC103B-99E1-4E97-96E8-EA605CBADB9F}" type="pres">
      <dgm:prSet presAssocID="{32F58E4D-C8CC-4766-8533-84359E827510}" presName="hierRoot2" presStyleCnt="0">
        <dgm:presLayoutVars>
          <dgm:hierBranch val="init"/>
        </dgm:presLayoutVars>
      </dgm:prSet>
      <dgm:spPr/>
    </dgm:pt>
    <dgm:pt modelId="{0A7CDA19-4519-4FE0-81E2-56A1FA978516}" type="pres">
      <dgm:prSet presAssocID="{32F58E4D-C8CC-4766-8533-84359E827510}" presName="rootComposite" presStyleCnt="0"/>
      <dgm:spPr/>
    </dgm:pt>
    <dgm:pt modelId="{5071C859-C199-4EC6-B43A-5E2B277DDA30}" type="pres">
      <dgm:prSet presAssocID="{32F58E4D-C8CC-4766-8533-84359E827510}" presName="rootText" presStyleLbl="node3" presStyleIdx="10" presStyleCnt="12">
        <dgm:presLayoutVars>
          <dgm:chPref val="3"/>
        </dgm:presLayoutVars>
      </dgm:prSet>
      <dgm:spPr/>
    </dgm:pt>
    <dgm:pt modelId="{6BAF9EF1-08C0-4ACD-B84E-CEA1FDD60D28}" type="pres">
      <dgm:prSet presAssocID="{32F58E4D-C8CC-4766-8533-84359E827510}" presName="rootConnector" presStyleLbl="node3" presStyleIdx="10" presStyleCnt="12"/>
      <dgm:spPr/>
    </dgm:pt>
    <dgm:pt modelId="{1255C651-0155-4475-A4DE-3C57BB5936E5}" type="pres">
      <dgm:prSet presAssocID="{32F58E4D-C8CC-4766-8533-84359E827510}" presName="hierChild4" presStyleCnt="0"/>
      <dgm:spPr/>
    </dgm:pt>
    <dgm:pt modelId="{174C3A5F-9C28-4E4E-9DC1-95023CBA9B2B}" type="pres">
      <dgm:prSet presAssocID="{32F58E4D-C8CC-4766-8533-84359E827510}" presName="hierChild5" presStyleCnt="0"/>
      <dgm:spPr/>
    </dgm:pt>
    <dgm:pt modelId="{4C83A39D-DCAD-4BD1-9F20-DBFC66910520}" type="pres">
      <dgm:prSet presAssocID="{9C8CF259-D3A7-4E24-B4DD-69E1DEC1F890}" presName="Name64" presStyleLbl="parChTrans1D3" presStyleIdx="11" presStyleCnt="12"/>
      <dgm:spPr/>
    </dgm:pt>
    <dgm:pt modelId="{6C295F99-8622-4D28-A6D5-64133D849464}" type="pres">
      <dgm:prSet presAssocID="{5CDA660F-1B2A-4815-91DB-4398D1541CBD}" presName="hierRoot2" presStyleCnt="0">
        <dgm:presLayoutVars>
          <dgm:hierBranch val="init"/>
        </dgm:presLayoutVars>
      </dgm:prSet>
      <dgm:spPr/>
    </dgm:pt>
    <dgm:pt modelId="{7C2195CA-EEBA-497E-B1CC-26A7CC1B69C2}" type="pres">
      <dgm:prSet presAssocID="{5CDA660F-1B2A-4815-91DB-4398D1541CBD}" presName="rootComposite" presStyleCnt="0"/>
      <dgm:spPr/>
    </dgm:pt>
    <dgm:pt modelId="{59B67BFC-4CC0-40C9-813C-1A0AA0FD30A6}" type="pres">
      <dgm:prSet presAssocID="{5CDA660F-1B2A-4815-91DB-4398D1541CBD}" presName="rootText" presStyleLbl="node3" presStyleIdx="11" presStyleCnt="12">
        <dgm:presLayoutVars>
          <dgm:chPref val="3"/>
        </dgm:presLayoutVars>
      </dgm:prSet>
      <dgm:spPr/>
    </dgm:pt>
    <dgm:pt modelId="{5A460CC2-D082-4F1C-B18C-02C5116455B2}" type="pres">
      <dgm:prSet presAssocID="{5CDA660F-1B2A-4815-91DB-4398D1541CBD}" presName="rootConnector" presStyleLbl="node3" presStyleIdx="11" presStyleCnt="12"/>
      <dgm:spPr/>
    </dgm:pt>
    <dgm:pt modelId="{1FCD127D-EE5A-43BD-A792-2CC3BD114E6D}" type="pres">
      <dgm:prSet presAssocID="{5CDA660F-1B2A-4815-91DB-4398D1541CBD}" presName="hierChild4" presStyleCnt="0"/>
      <dgm:spPr/>
    </dgm:pt>
    <dgm:pt modelId="{55AD76AC-A863-422A-990A-3B60AAF31BFF}" type="pres">
      <dgm:prSet presAssocID="{5CDA660F-1B2A-4815-91DB-4398D1541CBD}" presName="hierChild5" presStyleCnt="0"/>
      <dgm:spPr/>
    </dgm:pt>
    <dgm:pt modelId="{DCC2367A-8CDC-4E3D-8171-84C75225E620}" type="pres">
      <dgm:prSet presAssocID="{23768783-7670-4DCC-ADC9-B6A237D9DC31}" presName="hierChild5" presStyleCnt="0"/>
      <dgm:spPr/>
    </dgm:pt>
    <dgm:pt modelId="{A1A1ED47-9C94-4DA2-949C-8EAA9E659A6F}" type="pres">
      <dgm:prSet presAssocID="{FFB02AF1-1ACD-4F5D-A6D4-2EEB46E410DA}" presName="hierChild3" presStyleCnt="0"/>
      <dgm:spPr/>
    </dgm:pt>
  </dgm:ptLst>
  <dgm:cxnLst>
    <dgm:cxn modelId="{FC6D5201-846E-4577-B9BC-9920816EEBED}" type="presOf" srcId="{AF2299E1-F233-4C35-823B-B9E13951B6EC}" destId="{7CD90DB9-F700-4090-AAC0-4E81FD52B943}" srcOrd="0" destOrd="0" presId="urn:microsoft.com/office/officeart/2009/3/layout/HorizontalOrganizationChart"/>
    <dgm:cxn modelId="{DF706102-FAF4-487C-8803-008475C15228}" type="presOf" srcId="{2B071F9B-5953-43E9-A814-BC591A1C903F}" destId="{00BA40A5-48A7-46FF-8DA7-59B0708DD9D3}" srcOrd="0" destOrd="0" presId="urn:microsoft.com/office/officeart/2009/3/layout/HorizontalOrganizationChart"/>
    <dgm:cxn modelId="{8711CD08-50A4-4E11-B8A7-8F7EA383147C}" type="presOf" srcId="{145F9EC3-928E-4007-9765-FAEC33EC7E8F}" destId="{567D4F1E-61B4-4D8D-9BAE-BB306375F4F7}" srcOrd="0" destOrd="0" presId="urn:microsoft.com/office/officeart/2009/3/layout/HorizontalOrganizationChart"/>
    <dgm:cxn modelId="{C9DD2F0B-6F5E-496F-B16B-0879A92EDE54}" type="presOf" srcId="{62DEB12B-7951-4DA9-AEDB-52943AD70AD3}" destId="{3CF31D66-6AF7-4583-90C5-22F2BD9EFA34}" srcOrd="1" destOrd="0" presId="urn:microsoft.com/office/officeart/2009/3/layout/HorizontalOrganizationChart"/>
    <dgm:cxn modelId="{7261BB0B-4506-4894-A6F8-EF3D0BBB29F0}" srcId="{23768783-7670-4DCC-ADC9-B6A237D9DC31}" destId="{F0DE16A9-60CE-4F1C-BF5D-D4EAEF843CED}" srcOrd="9" destOrd="0" parTransId="{694FD11E-F2BF-479C-95A9-DA76FB8FAB56}" sibTransId="{753C2659-AB0F-4A0F-91CD-625417EE11A2}"/>
    <dgm:cxn modelId="{164ACA0C-FDBD-4EC8-A17B-80F5FBD765B2}" type="presOf" srcId="{D296D5D6-F969-442D-8B26-CC3A3FC30168}" destId="{32DA1396-B95B-4E76-A813-EFE6CB257866}" srcOrd="0" destOrd="0" presId="urn:microsoft.com/office/officeart/2009/3/layout/HorizontalOrganizationChart"/>
    <dgm:cxn modelId="{F1D53213-1276-4D2A-A998-C833313EDC24}" type="presOf" srcId="{DBBEE9AA-B22D-469A-A78D-C908634AA6C8}" destId="{37B231FF-782D-4BA8-9226-B0B9EE39E416}" srcOrd="1" destOrd="0" presId="urn:microsoft.com/office/officeart/2009/3/layout/HorizontalOrganizationChart"/>
    <dgm:cxn modelId="{B5913915-368D-49F6-8232-A958337A358C}" srcId="{23768783-7670-4DCC-ADC9-B6A237D9DC31}" destId="{145F9EC3-928E-4007-9765-FAEC33EC7E8F}" srcOrd="6" destOrd="0" parTransId="{D7775525-A862-4267-A7D1-2ECBF9DD2E04}" sibTransId="{22C4C97A-DBB0-48A5-A023-B699EF4AFABC}"/>
    <dgm:cxn modelId="{5AF94A15-F3B1-428F-AE1D-415E36D7687F}" type="presOf" srcId="{5CDA660F-1B2A-4815-91DB-4398D1541CBD}" destId="{5A460CC2-D082-4F1C-B18C-02C5116455B2}" srcOrd="1" destOrd="0" presId="urn:microsoft.com/office/officeart/2009/3/layout/HorizontalOrganizationChart"/>
    <dgm:cxn modelId="{5650311B-3E20-4B9C-8290-2B52C1B05D71}" type="presOf" srcId="{5CDA660F-1B2A-4815-91DB-4398D1541CBD}" destId="{59B67BFC-4CC0-40C9-813C-1A0AA0FD30A6}" srcOrd="0" destOrd="0" presId="urn:microsoft.com/office/officeart/2009/3/layout/HorizontalOrganizationChart"/>
    <dgm:cxn modelId="{D885ED2A-5245-4CFF-8220-A24A99E06411}" srcId="{23768783-7670-4DCC-ADC9-B6A237D9DC31}" destId="{7C305804-3E5B-4547-9B1D-D04D42545C3C}" srcOrd="0" destOrd="0" parTransId="{E0448EA3-6EA8-4D85-A10F-FD2035E7FDB5}" sibTransId="{E5AFC50F-9D46-4AAE-ADED-164BF4E25056}"/>
    <dgm:cxn modelId="{45C11F35-C0D4-4384-B4A1-E31E0F5FBCEF}" type="presOf" srcId="{23768783-7670-4DCC-ADC9-B6A237D9DC31}" destId="{C8B156EA-ADE0-419E-AB18-02E75A6A42CB}" srcOrd="0" destOrd="0" presId="urn:microsoft.com/office/officeart/2009/3/layout/HorizontalOrganizationChart"/>
    <dgm:cxn modelId="{4C59F337-7C58-4873-9CD3-C724835584B3}" type="presOf" srcId="{F0DE16A9-60CE-4F1C-BF5D-D4EAEF843CED}" destId="{1A588E66-B100-4A4C-BAB0-EA2432519C77}" srcOrd="1" destOrd="0" presId="urn:microsoft.com/office/officeart/2009/3/layout/HorizontalOrganizationChart"/>
    <dgm:cxn modelId="{3972E95D-2335-468A-BCA4-70524D4BAD2D}" srcId="{23768783-7670-4DCC-ADC9-B6A237D9DC31}" destId="{724AADDE-4652-4F41-A9BB-65D0B84691A5}" srcOrd="3" destOrd="0" parTransId="{43AFA767-633B-4B04-B9AD-01581B897D4F}" sibTransId="{7923365F-E834-4A64-93C4-685FF2482328}"/>
    <dgm:cxn modelId="{B1275D5E-CCDA-4ECB-A53A-C43721DC2A6F}" type="presOf" srcId="{B009FB3F-1661-4916-9AE8-DC08235264D2}" destId="{C281A6E3-E39A-400F-BFF2-8E8E7D228AB5}" srcOrd="0" destOrd="0" presId="urn:microsoft.com/office/officeart/2009/3/layout/HorizontalOrganizationChart"/>
    <dgm:cxn modelId="{D0D74160-6FD5-42CD-AFD7-91B3FB4E5D46}" srcId="{23768783-7670-4DCC-ADC9-B6A237D9DC31}" destId="{32F58E4D-C8CC-4766-8533-84359E827510}" srcOrd="10" destOrd="0" parTransId="{FE93FCA9-8DE8-43D6-9607-8887855831FE}" sibTransId="{0E69331B-0008-4BFF-A08D-9CE726799446}"/>
    <dgm:cxn modelId="{DF548B42-2387-48F7-B37B-266EE2B04E05}" type="presOf" srcId="{32F58E4D-C8CC-4766-8533-84359E827510}" destId="{6BAF9EF1-08C0-4ACD-B84E-CEA1FDD60D28}" srcOrd="1" destOrd="0" presId="urn:microsoft.com/office/officeart/2009/3/layout/HorizontalOrganizationChart"/>
    <dgm:cxn modelId="{38149465-F971-4E71-8E97-15AB3CC667A1}" type="presOf" srcId="{694FD11E-F2BF-479C-95A9-DA76FB8FAB56}" destId="{05592CA1-7C84-45E9-8F12-A7BE48D58FFF}" srcOrd="0" destOrd="0" presId="urn:microsoft.com/office/officeart/2009/3/layout/HorizontalOrganizationChart"/>
    <dgm:cxn modelId="{7083E46B-CE84-4DA6-B783-9AE066ADF857}" srcId="{23768783-7670-4DCC-ADC9-B6A237D9DC31}" destId="{DBBEE9AA-B22D-469A-A78D-C908634AA6C8}" srcOrd="7" destOrd="0" parTransId="{75CD8D7D-CF93-4ED3-A4AA-35FC0DCE5D6E}" sibTransId="{4698BA63-7019-482C-9AF6-ADA8DBEEB2B6}"/>
    <dgm:cxn modelId="{5735334C-1403-4EAB-AD16-B1E0AA531360}" type="presOf" srcId="{32F58E4D-C8CC-4766-8533-84359E827510}" destId="{5071C859-C199-4EC6-B43A-5E2B277DDA30}" srcOrd="0" destOrd="0" presId="urn:microsoft.com/office/officeart/2009/3/layout/HorizontalOrganizationChart"/>
    <dgm:cxn modelId="{BD14A96D-367A-42C2-9A66-7625C57911BF}" type="presOf" srcId="{84E66B96-02D9-4A90-9AC4-96A0283C865F}" destId="{C0E850CA-687B-4B36-86EA-15F2E7553B3D}" srcOrd="1" destOrd="0" presId="urn:microsoft.com/office/officeart/2009/3/layout/HorizontalOrganizationChart"/>
    <dgm:cxn modelId="{EB1AEC4F-71C2-46CE-990F-0B85B26A45F3}" type="presOf" srcId="{3FD42A42-C3FA-4082-8CE4-20562331E1F1}" destId="{6C3744AB-FD63-4675-9E48-1F20144209DC}" srcOrd="0" destOrd="0" presId="urn:microsoft.com/office/officeart/2009/3/layout/HorizontalOrganizationChart"/>
    <dgm:cxn modelId="{E1A34A73-BCC6-48C2-AB9C-FC53303F1034}" type="presOf" srcId="{586EED8D-B83C-4436-B5F7-B21C8770504B}" destId="{547CFD1A-BD92-4D1C-BF1D-35CFBF4D6F2B}" srcOrd="0" destOrd="0" presId="urn:microsoft.com/office/officeart/2009/3/layout/HorizontalOrganizationChart"/>
    <dgm:cxn modelId="{438C1957-54F6-4F98-95B1-1E34C1FAE479}" type="presOf" srcId="{D462C421-0A0B-4E9B-A05E-680C18CE430B}" destId="{56F9009F-7467-4DB2-80D6-65EEC47D59A3}" srcOrd="0" destOrd="0" presId="urn:microsoft.com/office/officeart/2009/3/layout/HorizontalOrganizationChart"/>
    <dgm:cxn modelId="{E52E1A77-2658-49A4-A3AF-EC8C7D122139}" srcId="{FFB02AF1-1ACD-4F5D-A6D4-2EEB46E410DA}" destId="{23768783-7670-4DCC-ADC9-B6A237D9DC31}" srcOrd="1" destOrd="0" parTransId="{3FD42A42-C3FA-4082-8CE4-20562331E1F1}" sibTransId="{24E9ED7C-0399-4C75-B167-E6A354930554}"/>
    <dgm:cxn modelId="{6C4C5C58-ED69-442D-B95F-5D19C33055F3}" type="presOf" srcId="{145F9EC3-928E-4007-9765-FAEC33EC7E8F}" destId="{A5479A7B-B906-488A-BE19-D7F5F245B4AF}" srcOrd="1" destOrd="0" presId="urn:microsoft.com/office/officeart/2009/3/layout/HorizontalOrganizationChart"/>
    <dgm:cxn modelId="{34030059-17BD-4742-949E-E7D21A57B5E0}" type="presOf" srcId="{FFB02AF1-1ACD-4F5D-A6D4-2EEB46E410DA}" destId="{B28A6498-7421-4369-A8C7-1CEBA3B053D2}" srcOrd="0" destOrd="0" presId="urn:microsoft.com/office/officeart/2009/3/layout/HorizontalOrganizationChart"/>
    <dgm:cxn modelId="{40F02D7B-E74B-4B7F-B5D3-5827C8A8898D}" type="presOf" srcId="{CFF5810D-77EE-4004-AB41-EFCC41BA0F04}" destId="{196C9283-7558-49B5-98CB-3D8CE3E7118A}" srcOrd="0" destOrd="0" presId="urn:microsoft.com/office/officeart/2009/3/layout/HorizontalOrganizationChart"/>
    <dgm:cxn modelId="{5BFD297F-88C8-4089-B6C7-8FB2274479A6}" type="presOf" srcId="{43AFA767-633B-4B04-B9AD-01581B897D4F}" destId="{ED03712E-6842-45E6-917B-D0F0AF885515}" srcOrd="0" destOrd="0" presId="urn:microsoft.com/office/officeart/2009/3/layout/HorizontalOrganizationChart"/>
    <dgm:cxn modelId="{FEDF1980-7CE7-4ADB-9DE5-551080B137FB}" srcId="{FFB02AF1-1ACD-4F5D-A6D4-2EEB46E410DA}" destId="{82B6C29E-D68A-45F7-9F6E-C4B20FFDF858}" srcOrd="0" destOrd="0" parTransId="{A69F8697-FB03-45B4-B4DA-D156F76664E2}" sibTransId="{825C5344-C23C-4D37-BA41-7E1B700AC4F4}"/>
    <dgm:cxn modelId="{324D1481-5352-4AB3-BF61-47C9993699A9}" type="presOf" srcId="{75CD8D7D-CF93-4ED3-A4AA-35FC0DCE5D6E}" destId="{7364070C-8817-4F5B-8A47-0B9BE604E68C}" srcOrd="0" destOrd="0" presId="urn:microsoft.com/office/officeart/2009/3/layout/HorizontalOrganizationChart"/>
    <dgm:cxn modelId="{433A9F84-CE7D-46A8-B45C-005B7745235F}" srcId="{23768783-7670-4DCC-ADC9-B6A237D9DC31}" destId="{586EED8D-B83C-4436-B5F7-B21C8770504B}" srcOrd="5" destOrd="0" parTransId="{CFF5810D-77EE-4004-AB41-EFCC41BA0F04}" sibTransId="{B6687981-C92B-4E26-AC60-CED79301848D}"/>
    <dgm:cxn modelId="{801B5A87-944A-43E2-B7DC-F52D1905140B}" srcId="{23768783-7670-4DCC-ADC9-B6A237D9DC31}" destId="{EAE84A33-BFB3-4E39-8318-296A054B9A45}" srcOrd="1" destOrd="0" parTransId="{D296D5D6-F969-442D-8B26-CC3A3FC30168}" sibTransId="{AEC4AB42-E712-4EC1-A3F7-98DE8BDE5DD9}"/>
    <dgm:cxn modelId="{71245588-88DA-45D3-992A-05C8DA60BA1C}" type="presOf" srcId="{EAE84A33-BFB3-4E39-8318-296A054B9A45}" destId="{437DAD72-B3E8-4C0A-9636-A3C9077AE866}" srcOrd="0" destOrd="0" presId="urn:microsoft.com/office/officeart/2009/3/layout/HorizontalOrganizationChart"/>
    <dgm:cxn modelId="{F46A2689-D3B7-43CB-9561-4B026B6BCC73}" type="presOf" srcId="{7C305804-3E5B-4547-9B1D-D04D42545C3C}" destId="{99EA0A1A-6083-4AE6-9F60-FF6015B59E1A}" srcOrd="0" destOrd="0" presId="urn:microsoft.com/office/officeart/2009/3/layout/HorizontalOrganizationChart"/>
    <dgm:cxn modelId="{6286E58A-0369-4D3B-97DE-D80BF85450A2}" type="presOf" srcId="{38555FD0-B87B-43AA-BC3C-9FB95AF942D8}" destId="{57480E90-1C4C-4C4A-A026-D9BAA83C191C}" srcOrd="0" destOrd="0" presId="urn:microsoft.com/office/officeart/2009/3/layout/HorizontalOrganizationChart"/>
    <dgm:cxn modelId="{B1B66D8E-BDAB-4230-A279-0FF8ED97D256}" type="presOf" srcId="{84E66B96-02D9-4A90-9AC4-96A0283C865F}" destId="{8BD76FAF-4E50-4B93-9228-6B5BBC845D9F}" srcOrd="0" destOrd="0" presId="urn:microsoft.com/office/officeart/2009/3/layout/HorizontalOrganizationChart"/>
    <dgm:cxn modelId="{970F9795-68F8-430E-82D3-D471E9046417}" type="presOf" srcId="{9C8CF259-D3A7-4E24-B4DD-69E1DEC1F890}" destId="{4C83A39D-DCAD-4BD1-9F20-DBFC66910520}" srcOrd="0" destOrd="0" presId="urn:microsoft.com/office/officeart/2009/3/layout/HorizontalOrganizationChart"/>
    <dgm:cxn modelId="{83A16B9C-1B31-41B7-AA83-95EE709FB99E}" type="presOf" srcId="{23768783-7670-4DCC-ADC9-B6A237D9DC31}" destId="{B6E0A19E-0678-4246-95F6-788A644063C8}" srcOrd="1" destOrd="0" presId="urn:microsoft.com/office/officeart/2009/3/layout/HorizontalOrganizationChart"/>
    <dgm:cxn modelId="{31F74CAB-7A8F-48CF-945A-479099EDF344}" type="presOf" srcId="{2B071F9B-5953-43E9-A814-BC591A1C903F}" destId="{7EAA8B81-8D68-4FC9-BEB5-A27467A6E08A}" srcOrd="1" destOrd="0" presId="urn:microsoft.com/office/officeart/2009/3/layout/HorizontalOrganizationChart"/>
    <dgm:cxn modelId="{60FCD6AB-5440-4E0B-B2D4-B08868E42FC2}" srcId="{23768783-7670-4DCC-ADC9-B6A237D9DC31}" destId="{84E66B96-02D9-4A90-9AC4-96A0283C865F}" srcOrd="4" destOrd="0" parTransId="{AF2299E1-F233-4C35-823B-B9E13951B6EC}" sibTransId="{220725BE-4A50-4C79-98BE-42B7E91EF0F0}"/>
    <dgm:cxn modelId="{596D12B2-D9DA-4702-8CDD-A9E13FE06D19}" type="presOf" srcId="{82B6C29E-D68A-45F7-9F6E-C4B20FFDF858}" destId="{979DF160-5D3C-495E-8973-A3C9D94BD6A4}" srcOrd="0" destOrd="0" presId="urn:microsoft.com/office/officeart/2009/3/layout/HorizontalOrganizationChart"/>
    <dgm:cxn modelId="{81B2ABB3-64E1-42C7-A812-D84AE4B043B7}" srcId="{23768783-7670-4DCC-ADC9-B6A237D9DC31}" destId="{5CDA660F-1B2A-4815-91DB-4398D1541CBD}" srcOrd="11" destOrd="0" parTransId="{9C8CF259-D3A7-4E24-B4DD-69E1DEC1F890}" sibTransId="{CCDB1C13-5BF7-4966-8425-23248380974C}"/>
    <dgm:cxn modelId="{F5C87CC5-EDCE-4E87-9527-12617D96806A}" srcId="{B009FB3F-1661-4916-9AE8-DC08235264D2}" destId="{FFB02AF1-1ACD-4F5D-A6D4-2EEB46E410DA}" srcOrd="0" destOrd="0" parTransId="{E75254F7-79A6-438D-9C44-DA51F704A9C2}" sibTransId="{7615FCAF-2AD6-4F37-BBB3-6A4D6A9997AB}"/>
    <dgm:cxn modelId="{402EB6C6-5CCC-4354-AA3A-A1E4B014F81F}" type="presOf" srcId="{EAE84A33-BFB3-4E39-8318-296A054B9A45}" destId="{59C47185-0C30-45B8-B6A3-ED30EB0E6B2F}" srcOrd="1" destOrd="0" presId="urn:microsoft.com/office/officeart/2009/3/layout/HorizontalOrganizationChart"/>
    <dgm:cxn modelId="{54E338CB-D20D-4D96-8233-35A8CFA2E635}" type="presOf" srcId="{DBBEE9AA-B22D-469A-A78D-C908634AA6C8}" destId="{9D5596FE-E459-4ACD-B4B4-D78F06226B09}" srcOrd="0" destOrd="0" presId="urn:microsoft.com/office/officeart/2009/3/layout/HorizontalOrganizationChart"/>
    <dgm:cxn modelId="{0D5799CC-BB50-44D0-B1CA-8E45421A340E}" type="presOf" srcId="{E0448EA3-6EA8-4D85-A10F-FD2035E7FDB5}" destId="{209D49E8-D09E-4A85-89A3-6C57FCB5CF31}" srcOrd="0" destOrd="0" presId="urn:microsoft.com/office/officeart/2009/3/layout/HorizontalOrganizationChart"/>
    <dgm:cxn modelId="{142F7BD4-B637-4C13-A3B5-A6A3D8E0C9A7}" type="presOf" srcId="{F0DE16A9-60CE-4F1C-BF5D-D4EAEF843CED}" destId="{D45FEEC5-2A3C-4CE4-8E28-0E5E824D7500}" srcOrd="0" destOrd="0" presId="urn:microsoft.com/office/officeart/2009/3/layout/HorizontalOrganizationChart"/>
    <dgm:cxn modelId="{378918D7-50EE-44AD-8A39-7027F03AEF2B}" type="presOf" srcId="{A69F8697-FB03-45B4-B4DA-D156F76664E2}" destId="{E565CD79-58E4-4768-993D-716567E41FF8}" srcOrd="0" destOrd="0" presId="urn:microsoft.com/office/officeart/2009/3/layout/HorizontalOrganizationChart"/>
    <dgm:cxn modelId="{5A60BBD7-220B-4D48-A0C4-99C06F885405}" type="presOf" srcId="{FE93FCA9-8DE8-43D6-9607-8887855831FE}" destId="{CE356C35-C986-4088-A361-550547DB0B3B}" srcOrd="0" destOrd="0" presId="urn:microsoft.com/office/officeart/2009/3/layout/HorizontalOrganizationChart"/>
    <dgm:cxn modelId="{D09F0ADA-6711-4C73-91C0-6A9B9E5CA412}" type="presOf" srcId="{724AADDE-4652-4F41-A9BB-65D0B84691A5}" destId="{60CCDBD8-3BBA-412F-A0B0-FE7823DDF871}" srcOrd="1" destOrd="0" presId="urn:microsoft.com/office/officeart/2009/3/layout/HorizontalOrganizationChart"/>
    <dgm:cxn modelId="{C15741DB-EF2D-4F83-8E02-86C835B0E6F4}" type="presOf" srcId="{62DEB12B-7951-4DA9-AEDB-52943AD70AD3}" destId="{6FB0F370-4D27-45F7-859E-FE642BC1E577}" srcOrd="0" destOrd="0" presId="urn:microsoft.com/office/officeart/2009/3/layout/HorizontalOrganizationChart"/>
    <dgm:cxn modelId="{0A245DDD-829D-4450-9B06-C6B973AA7104}" type="presOf" srcId="{724AADDE-4652-4F41-A9BB-65D0B84691A5}" destId="{8B766186-3197-4575-9A23-B83AEA69DC28}" srcOrd="0" destOrd="0" presId="urn:microsoft.com/office/officeart/2009/3/layout/HorizontalOrganizationChart"/>
    <dgm:cxn modelId="{5CBBFBDF-A0AF-4128-B687-ABB8C92A4CE0}" srcId="{23768783-7670-4DCC-ADC9-B6A237D9DC31}" destId="{62DEB12B-7951-4DA9-AEDB-52943AD70AD3}" srcOrd="8" destOrd="0" parTransId="{38555FD0-B87B-43AA-BC3C-9FB95AF942D8}" sibTransId="{79440411-A887-4333-B5BF-354D350A3547}"/>
    <dgm:cxn modelId="{7A419DE1-A7FF-4CE2-8B58-951ECC376142}" srcId="{23768783-7670-4DCC-ADC9-B6A237D9DC31}" destId="{2B071F9B-5953-43E9-A814-BC591A1C903F}" srcOrd="2" destOrd="0" parTransId="{D462C421-0A0B-4E9B-A05E-680C18CE430B}" sibTransId="{746446EF-878B-4DC7-91A8-01267243E18A}"/>
    <dgm:cxn modelId="{612392E6-ED5A-4479-B7B0-276EB2516A35}" type="presOf" srcId="{82B6C29E-D68A-45F7-9F6E-C4B20FFDF858}" destId="{116B2D68-351D-4701-A493-3CFC393E7A50}" srcOrd="1" destOrd="0" presId="urn:microsoft.com/office/officeart/2009/3/layout/HorizontalOrganizationChart"/>
    <dgm:cxn modelId="{D24558EB-647F-43A2-BDB4-BAF144AAD05F}" type="presOf" srcId="{FFB02AF1-1ACD-4F5D-A6D4-2EEB46E410DA}" destId="{1726EDC6-9EDF-4BA0-913A-1281FBDB3221}" srcOrd="1" destOrd="0" presId="urn:microsoft.com/office/officeart/2009/3/layout/HorizontalOrganizationChart"/>
    <dgm:cxn modelId="{795A81F1-97BC-4212-9BFC-CE24302387AB}" type="presOf" srcId="{586EED8D-B83C-4436-B5F7-B21C8770504B}" destId="{417F5D6B-C520-47F0-BE5F-FA6B40519A99}" srcOrd="1" destOrd="0" presId="urn:microsoft.com/office/officeart/2009/3/layout/HorizontalOrganizationChart"/>
    <dgm:cxn modelId="{E9F7B6F1-2222-4CAA-ABAA-52A20419D1DF}" type="presOf" srcId="{D7775525-A862-4267-A7D1-2ECBF9DD2E04}" destId="{319008AB-64F3-4407-A6A2-5077DF80B914}" srcOrd="0" destOrd="0" presId="urn:microsoft.com/office/officeart/2009/3/layout/HorizontalOrganizationChart"/>
    <dgm:cxn modelId="{474D43F4-9DCC-4045-8701-0AE9C06D1D92}" type="presOf" srcId="{7C305804-3E5B-4547-9B1D-D04D42545C3C}" destId="{529DFB9E-B87D-4BFC-AEBD-3EB13EA0B98F}" srcOrd="1" destOrd="0" presId="urn:microsoft.com/office/officeart/2009/3/layout/HorizontalOrganizationChart"/>
    <dgm:cxn modelId="{42DE0818-8B17-4879-B976-2E3E8EE61245}" type="presParOf" srcId="{C281A6E3-E39A-400F-BFF2-8E8E7D228AB5}" destId="{676029BF-0CDA-4F2C-A329-7FDB17E2248A}" srcOrd="0" destOrd="0" presId="urn:microsoft.com/office/officeart/2009/3/layout/HorizontalOrganizationChart"/>
    <dgm:cxn modelId="{B89F9FEE-8AE5-40AE-918D-A0674ED15298}" type="presParOf" srcId="{676029BF-0CDA-4F2C-A329-7FDB17E2248A}" destId="{6A3CC8A0-F968-45AE-A908-66B613E474A4}" srcOrd="0" destOrd="0" presId="urn:microsoft.com/office/officeart/2009/3/layout/HorizontalOrganizationChart"/>
    <dgm:cxn modelId="{7B8E6115-A889-4E9D-AF89-49B0FECD68A9}" type="presParOf" srcId="{6A3CC8A0-F968-45AE-A908-66B613E474A4}" destId="{B28A6498-7421-4369-A8C7-1CEBA3B053D2}" srcOrd="0" destOrd="0" presId="urn:microsoft.com/office/officeart/2009/3/layout/HorizontalOrganizationChart"/>
    <dgm:cxn modelId="{3B60836A-7C57-440A-A573-1395E1D7A94C}" type="presParOf" srcId="{6A3CC8A0-F968-45AE-A908-66B613E474A4}" destId="{1726EDC6-9EDF-4BA0-913A-1281FBDB3221}" srcOrd="1" destOrd="0" presId="urn:microsoft.com/office/officeart/2009/3/layout/HorizontalOrganizationChart"/>
    <dgm:cxn modelId="{D8A0D2F3-EE77-4C96-B6BD-B76F4A72EFD4}" type="presParOf" srcId="{676029BF-0CDA-4F2C-A329-7FDB17E2248A}" destId="{08E5DE71-8297-41E4-9A1D-26429AC388AD}" srcOrd="1" destOrd="0" presId="urn:microsoft.com/office/officeart/2009/3/layout/HorizontalOrganizationChart"/>
    <dgm:cxn modelId="{BAB4CBB2-A13F-469E-88FB-F80FCDD957D5}" type="presParOf" srcId="{08E5DE71-8297-41E4-9A1D-26429AC388AD}" destId="{E565CD79-58E4-4768-993D-716567E41FF8}" srcOrd="0" destOrd="0" presId="urn:microsoft.com/office/officeart/2009/3/layout/HorizontalOrganizationChart"/>
    <dgm:cxn modelId="{13A61D65-89DA-49FD-8523-E8AFA44C64C9}" type="presParOf" srcId="{08E5DE71-8297-41E4-9A1D-26429AC388AD}" destId="{38300ACE-A9E1-4237-8BF3-48F1A1B1850B}" srcOrd="1" destOrd="0" presId="urn:microsoft.com/office/officeart/2009/3/layout/HorizontalOrganizationChart"/>
    <dgm:cxn modelId="{4669E4EE-FAD1-4291-9FB6-916DCF25374A}" type="presParOf" srcId="{38300ACE-A9E1-4237-8BF3-48F1A1B1850B}" destId="{E5F6266B-A273-4DA9-86DE-F6836AEE9C7D}" srcOrd="0" destOrd="0" presId="urn:microsoft.com/office/officeart/2009/3/layout/HorizontalOrganizationChart"/>
    <dgm:cxn modelId="{0F987ADA-3A0E-4666-BAC6-83F7F1B6DEB6}" type="presParOf" srcId="{E5F6266B-A273-4DA9-86DE-F6836AEE9C7D}" destId="{979DF160-5D3C-495E-8973-A3C9D94BD6A4}" srcOrd="0" destOrd="0" presId="urn:microsoft.com/office/officeart/2009/3/layout/HorizontalOrganizationChart"/>
    <dgm:cxn modelId="{B6BCB0CD-7C5B-487F-87B3-5D86FBF373D5}" type="presParOf" srcId="{E5F6266B-A273-4DA9-86DE-F6836AEE9C7D}" destId="{116B2D68-351D-4701-A493-3CFC393E7A50}" srcOrd="1" destOrd="0" presId="urn:microsoft.com/office/officeart/2009/3/layout/HorizontalOrganizationChart"/>
    <dgm:cxn modelId="{7019AD14-E9B9-49F8-82AD-7D0A55D798B5}" type="presParOf" srcId="{38300ACE-A9E1-4237-8BF3-48F1A1B1850B}" destId="{EA486726-3F71-48CA-A248-DB0132E99B9C}" srcOrd="1" destOrd="0" presId="urn:microsoft.com/office/officeart/2009/3/layout/HorizontalOrganizationChart"/>
    <dgm:cxn modelId="{3E2390D1-CCB1-4B8A-922F-9DD7FE1D72D9}" type="presParOf" srcId="{38300ACE-A9E1-4237-8BF3-48F1A1B1850B}" destId="{40F0084B-E42D-497B-BE14-8EC74DEABD0F}" srcOrd="2" destOrd="0" presId="urn:microsoft.com/office/officeart/2009/3/layout/HorizontalOrganizationChart"/>
    <dgm:cxn modelId="{736CF70E-845E-4890-B28C-34761CB7BB90}" type="presParOf" srcId="{08E5DE71-8297-41E4-9A1D-26429AC388AD}" destId="{6C3744AB-FD63-4675-9E48-1F20144209DC}" srcOrd="2" destOrd="0" presId="urn:microsoft.com/office/officeart/2009/3/layout/HorizontalOrganizationChart"/>
    <dgm:cxn modelId="{BD6BA5F9-B2AE-4939-9C1B-DF4BD5E02D3A}" type="presParOf" srcId="{08E5DE71-8297-41E4-9A1D-26429AC388AD}" destId="{9D6E24CB-C95D-4C07-8500-9B310B4AF3A7}" srcOrd="3" destOrd="0" presId="urn:microsoft.com/office/officeart/2009/3/layout/HorizontalOrganizationChart"/>
    <dgm:cxn modelId="{20FD8D3B-5BD2-4CC0-950F-32A3A3A055C8}" type="presParOf" srcId="{9D6E24CB-C95D-4C07-8500-9B310B4AF3A7}" destId="{A6E89749-0676-499D-8478-B230A8777C1C}" srcOrd="0" destOrd="0" presId="urn:microsoft.com/office/officeart/2009/3/layout/HorizontalOrganizationChart"/>
    <dgm:cxn modelId="{59F8C954-A501-46EB-B8F7-F3322EE90B70}" type="presParOf" srcId="{A6E89749-0676-499D-8478-B230A8777C1C}" destId="{C8B156EA-ADE0-419E-AB18-02E75A6A42CB}" srcOrd="0" destOrd="0" presId="urn:microsoft.com/office/officeart/2009/3/layout/HorizontalOrganizationChart"/>
    <dgm:cxn modelId="{1252E84D-F6B8-44C7-8B93-33E5CE8837A0}" type="presParOf" srcId="{A6E89749-0676-499D-8478-B230A8777C1C}" destId="{B6E0A19E-0678-4246-95F6-788A644063C8}" srcOrd="1" destOrd="0" presId="urn:microsoft.com/office/officeart/2009/3/layout/HorizontalOrganizationChart"/>
    <dgm:cxn modelId="{71FD4B6E-4DCE-4B7D-8442-8FE49C114360}" type="presParOf" srcId="{9D6E24CB-C95D-4C07-8500-9B310B4AF3A7}" destId="{0034AB42-0908-4693-9B56-4256B672F07F}" srcOrd="1" destOrd="0" presId="urn:microsoft.com/office/officeart/2009/3/layout/HorizontalOrganizationChart"/>
    <dgm:cxn modelId="{A7A50A40-3514-4BF5-AD5E-7F7FF2F1BD2F}" type="presParOf" srcId="{0034AB42-0908-4693-9B56-4256B672F07F}" destId="{209D49E8-D09E-4A85-89A3-6C57FCB5CF31}" srcOrd="0" destOrd="0" presId="urn:microsoft.com/office/officeart/2009/3/layout/HorizontalOrganizationChart"/>
    <dgm:cxn modelId="{0164510A-24A7-46F3-8B79-DBCFE3544AF7}" type="presParOf" srcId="{0034AB42-0908-4693-9B56-4256B672F07F}" destId="{2A1BBF90-07A7-4E5A-BEC3-458F1CE246C8}" srcOrd="1" destOrd="0" presId="urn:microsoft.com/office/officeart/2009/3/layout/HorizontalOrganizationChart"/>
    <dgm:cxn modelId="{D83F9C2C-2343-410E-AE6F-64D27A7EC8A9}" type="presParOf" srcId="{2A1BBF90-07A7-4E5A-BEC3-458F1CE246C8}" destId="{391EAEC1-B9CD-401D-AE79-A1B5EC328547}" srcOrd="0" destOrd="0" presId="urn:microsoft.com/office/officeart/2009/3/layout/HorizontalOrganizationChart"/>
    <dgm:cxn modelId="{AE035987-867C-4E3C-A36D-8AAFAA1D2947}" type="presParOf" srcId="{391EAEC1-B9CD-401D-AE79-A1B5EC328547}" destId="{99EA0A1A-6083-4AE6-9F60-FF6015B59E1A}" srcOrd="0" destOrd="0" presId="urn:microsoft.com/office/officeart/2009/3/layout/HorizontalOrganizationChart"/>
    <dgm:cxn modelId="{361B46A1-A7A7-489A-A784-A8B81567B07D}" type="presParOf" srcId="{391EAEC1-B9CD-401D-AE79-A1B5EC328547}" destId="{529DFB9E-B87D-4BFC-AEBD-3EB13EA0B98F}" srcOrd="1" destOrd="0" presId="urn:microsoft.com/office/officeart/2009/3/layout/HorizontalOrganizationChart"/>
    <dgm:cxn modelId="{72820C39-9B8B-4DEB-8280-79AC04AEFFC0}" type="presParOf" srcId="{2A1BBF90-07A7-4E5A-BEC3-458F1CE246C8}" destId="{A9555525-49AA-4B55-A994-C1D8F3A3D121}" srcOrd="1" destOrd="0" presId="urn:microsoft.com/office/officeart/2009/3/layout/HorizontalOrganizationChart"/>
    <dgm:cxn modelId="{CFEB27D0-B18E-4B5E-B994-4D0B21FCEEDD}" type="presParOf" srcId="{2A1BBF90-07A7-4E5A-BEC3-458F1CE246C8}" destId="{1ECF1A46-FA82-48E5-B6A9-BE20FE2065C8}" srcOrd="2" destOrd="0" presId="urn:microsoft.com/office/officeart/2009/3/layout/HorizontalOrganizationChart"/>
    <dgm:cxn modelId="{93803663-EE39-40F3-B08E-524CF269BC56}" type="presParOf" srcId="{0034AB42-0908-4693-9B56-4256B672F07F}" destId="{32DA1396-B95B-4E76-A813-EFE6CB257866}" srcOrd="2" destOrd="0" presId="urn:microsoft.com/office/officeart/2009/3/layout/HorizontalOrganizationChart"/>
    <dgm:cxn modelId="{C9FD3DBE-31F5-4B49-8667-985BEA778CC9}" type="presParOf" srcId="{0034AB42-0908-4693-9B56-4256B672F07F}" destId="{53B90E2F-EA36-4930-9EBB-0F6D32576E9A}" srcOrd="3" destOrd="0" presId="urn:microsoft.com/office/officeart/2009/3/layout/HorizontalOrganizationChart"/>
    <dgm:cxn modelId="{E6ECCF9A-2682-47A2-80BC-3FC403CBE8EC}" type="presParOf" srcId="{53B90E2F-EA36-4930-9EBB-0F6D32576E9A}" destId="{3A681B70-7F8E-45EF-AFAC-3FE46C3752D5}" srcOrd="0" destOrd="0" presId="urn:microsoft.com/office/officeart/2009/3/layout/HorizontalOrganizationChart"/>
    <dgm:cxn modelId="{2FC5927D-E05F-48B8-9E0B-A12472289EBC}" type="presParOf" srcId="{3A681B70-7F8E-45EF-AFAC-3FE46C3752D5}" destId="{437DAD72-B3E8-4C0A-9636-A3C9077AE866}" srcOrd="0" destOrd="0" presId="urn:microsoft.com/office/officeart/2009/3/layout/HorizontalOrganizationChart"/>
    <dgm:cxn modelId="{C9A252FB-19F7-444E-B4D1-1C5ED537E792}" type="presParOf" srcId="{3A681B70-7F8E-45EF-AFAC-3FE46C3752D5}" destId="{59C47185-0C30-45B8-B6A3-ED30EB0E6B2F}" srcOrd="1" destOrd="0" presId="urn:microsoft.com/office/officeart/2009/3/layout/HorizontalOrganizationChart"/>
    <dgm:cxn modelId="{E5FF2B22-B038-405B-9552-FDCEABCF187B}" type="presParOf" srcId="{53B90E2F-EA36-4930-9EBB-0F6D32576E9A}" destId="{E2728B67-F0C8-4C66-8196-0658DC42C494}" srcOrd="1" destOrd="0" presId="urn:microsoft.com/office/officeart/2009/3/layout/HorizontalOrganizationChart"/>
    <dgm:cxn modelId="{670A331A-FD8D-45F6-96DC-0D4CAB88F47A}" type="presParOf" srcId="{53B90E2F-EA36-4930-9EBB-0F6D32576E9A}" destId="{7B30D99D-CD9C-4254-A161-0B75DF467D0B}" srcOrd="2" destOrd="0" presId="urn:microsoft.com/office/officeart/2009/3/layout/HorizontalOrganizationChart"/>
    <dgm:cxn modelId="{17885023-853F-4714-B4A2-6F568285FF07}" type="presParOf" srcId="{0034AB42-0908-4693-9B56-4256B672F07F}" destId="{56F9009F-7467-4DB2-80D6-65EEC47D59A3}" srcOrd="4" destOrd="0" presId="urn:microsoft.com/office/officeart/2009/3/layout/HorizontalOrganizationChart"/>
    <dgm:cxn modelId="{B56A1901-36E6-4766-B714-5BECF94C638B}" type="presParOf" srcId="{0034AB42-0908-4693-9B56-4256B672F07F}" destId="{B8C17449-A79C-43C2-A1EB-64D6739E7F47}" srcOrd="5" destOrd="0" presId="urn:microsoft.com/office/officeart/2009/3/layout/HorizontalOrganizationChart"/>
    <dgm:cxn modelId="{EF17DFBC-20CB-44A8-B5DB-92D81DC1E167}" type="presParOf" srcId="{B8C17449-A79C-43C2-A1EB-64D6739E7F47}" destId="{18E65DD1-815F-45D8-B0E7-9CB4AB77E747}" srcOrd="0" destOrd="0" presId="urn:microsoft.com/office/officeart/2009/3/layout/HorizontalOrganizationChart"/>
    <dgm:cxn modelId="{0FC34408-5BA2-4CC4-94E5-FDE1E9579A6A}" type="presParOf" srcId="{18E65DD1-815F-45D8-B0E7-9CB4AB77E747}" destId="{00BA40A5-48A7-46FF-8DA7-59B0708DD9D3}" srcOrd="0" destOrd="0" presId="urn:microsoft.com/office/officeart/2009/3/layout/HorizontalOrganizationChart"/>
    <dgm:cxn modelId="{1E10BF92-E319-4CE8-B11A-727F3D6CFAE1}" type="presParOf" srcId="{18E65DD1-815F-45D8-B0E7-9CB4AB77E747}" destId="{7EAA8B81-8D68-4FC9-BEB5-A27467A6E08A}" srcOrd="1" destOrd="0" presId="urn:microsoft.com/office/officeart/2009/3/layout/HorizontalOrganizationChart"/>
    <dgm:cxn modelId="{664BF4EC-31BA-4E95-87BE-A71E7D741FE4}" type="presParOf" srcId="{B8C17449-A79C-43C2-A1EB-64D6739E7F47}" destId="{229BB32E-ED0D-41BF-83D6-5A50ED045680}" srcOrd="1" destOrd="0" presId="urn:microsoft.com/office/officeart/2009/3/layout/HorizontalOrganizationChart"/>
    <dgm:cxn modelId="{63B54583-E5CB-460A-8FF3-38A4D15C6618}" type="presParOf" srcId="{B8C17449-A79C-43C2-A1EB-64D6739E7F47}" destId="{21F7DB4D-17C9-47D5-A3DB-B4DA80EF888B}" srcOrd="2" destOrd="0" presId="urn:microsoft.com/office/officeart/2009/3/layout/HorizontalOrganizationChart"/>
    <dgm:cxn modelId="{D613E815-28A3-4FE7-90E6-322D2318BEB9}" type="presParOf" srcId="{0034AB42-0908-4693-9B56-4256B672F07F}" destId="{ED03712E-6842-45E6-917B-D0F0AF885515}" srcOrd="6" destOrd="0" presId="urn:microsoft.com/office/officeart/2009/3/layout/HorizontalOrganizationChart"/>
    <dgm:cxn modelId="{990FE80E-120B-4A18-A508-9C9329F3BD73}" type="presParOf" srcId="{0034AB42-0908-4693-9B56-4256B672F07F}" destId="{04B19D96-DAB9-4995-BE15-FB4F7C924B0B}" srcOrd="7" destOrd="0" presId="urn:microsoft.com/office/officeart/2009/3/layout/HorizontalOrganizationChart"/>
    <dgm:cxn modelId="{D0EBB8C0-B4FB-476D-BCD6-E72BBB976355}" type="presParOf" srcId="{04B19D96-DAB9-4995-BE15-FB4F7C924B0B}" destId="{9399ED5E-CBFD-4392-B9F1-2C96F46FBE76}" srcOrd="0" destOrd="0" presId="urn:microsoft.com/office/officeart/2009/3/layout/HorizontalOrganizationChart"/>
    <dgm:cxn modelId="{38294A24-484D-4E4B-BA36-38704FD67DBA}" type="presParOf" srcId="{9399ED5E-CBFD-4392-B9F1-2C96F46FBE76}" destId="{8B766186-3197-4575-9A23-B83AEA69DC28}" srcOrd="0" destOrd="0" presId="urn:microsoft.com/office/officeart/2009/3/layout/HorizontalOrganizationChart"/>
    <dgm:cxn modelId="{9C6BCA59-32D2-4860-AF1F-271C7E9AE2ED}" type="presParOf" srcId="{9399ED5E-CBFD-4392-B9F1-2C96F46FBE76}" destId="{60CCDBD8-3BBA-412F-A0B0-FE7823DDF871}" srcOrd="1" destOrd="0" presId="urn:microsoft.com/office/officeart/2009/3/layout/HorizontalOrganizationChart"/>
    <dgm:cxn modelId="{3FBB6A1F-FC76-4795-9092-F4F1457E448B}" type="presParOf" srcId="{04B19D96-DAB9-4995-BE15-FB4F7C924B0B}" destId="{5849C783-1F4C-4536-A83A-6ADFB83350BE}" srcOrd="1" destOrd="0" presId="urn:microsoft.com/office/officeart/2009/3/layout/HorizontalOrganizationChart"/>
    <dgm:cxn modelId="{110A2844-B420-4DE5-94FB-DE884637D933}" type="presParOf" srcId="{04B19D96-DAB9-4995-BE15-FB4F7C924B0B}" destId="{1E469655-92CD-4EFB-BD27-C987D2FA4657}" srcOrd="2" destOrd="0" presId="urn:microsoft.com/office/officeart/2009/3/layout/HorizontalOrganizationChart"/>
    <dgm:cxn modelId="{DEDBE37C-739B-4E10-9D55-72667993D0C7}" type="presParOf" srcId="{0034AB42-0908-4693-9B56-4256B672F07F}" destId="{7CD90DB9-F700-4090-AAC0-4E81FD52B943}" srcOrd="8" destOrd="0" presId="urn:microsoft.com/office/officeart/2009/3/layout/HorizontalOrganizationChart"/>
    <dgm:cxn modelId="{6596ECCD-E92F-42B6-97BD-77DCA7DE2624}" type="presParOf" srcId="{0034AB42-0908-4693-9B56-4256B672F07F}" destId="{A21FF5B0-1423-43F0-8ABA-DED606E4BF04}" srcOrd="9" destOrd="0" presId="urn:microsoft.com/office/officeart/2009/3/layout/HorizontalOrganizationChart"/>
    <dgm:cxn modelId="{4DCC95C5-93FF-471A-A001-0D19EC23D8C6}" type="presParOf" srcId="{A21FF5B0-1423-43F0-8ABA-DED606E4BF04}" destId="{2888CEA4-F894-4C7F-9B8D-AFB3BDE79BEA}" srcOrd="0" destOrd="0" presId="urn:microsoft.com/office/officeart/2009/3/layout/HorizontalOrganizationChart"/>
    <dgm:cxn modelId="{23D2F321-3264-4E5B-9088-1C2EE52FE4D8}" type="presParOf" srcId="{2888CEA4-F894-4C7F-9B8D-AFB3BDE79BEA}" destId="{8BD76FAF-4E50-4B93-9228-6B5BBC845D9F}" srcOrd="0" destOrd="0" presId="urn:microsoft.com/office/officeart/2009/3/layout/HorizontalOrganizationChart"/>
    <dgm:cxn modelId="{F35AB01A-592B-4771-9268-65BA107D9F48}" type="presParOf" srcId="{2888CEA4-F894-4C7F-9B8D-AFB3BDE79BEA}" destId="{C0E850CA-687B-4B36-86EA-15F2E7553B3D}" srcOrd="1" destOrd="0" presId="urn:microsoft.com/office/officeart/2009/3/layout/HorizontalOrganizationChart"/>
    <dgm:cxn modelId="{4356A88D-C8D8-4098-8A73-CD0F8AC10C36}" type="presParOf" srcId="{A21FF5B0-1423-43F0-8ABA-DED606E4BF04}" destId="{42637589-3F5A-4A54-A5EB-4E0CC559B2E2}" srcOrd="1" destOrd="0" presId="urn:microsoft.com/office/officeart/2009/3/layout/HorizontalOrganizationChart"/>
    <dgm:cxn modelId="{5494B546-C5CC-4CE1-A2DA-217F40408A1F}" type="presParOf" srcId="{A21FF5B0-1423-43F0-8ABA-DED606E4BF04}" destId="{1A12479A-D51F-473A-9EF0-AA3D50EA277F}" srcOrd="2" destOrd="0" presId="urn:microsoft.com/office/officeart/2009/3/layout/HorizontalOrganizationChart"/>
    <dgm:cxn modelId="{63B670FC-9BC7-4838-A57C-90B038B7E8A4}" type="presParOf" srcId="{0034AB42-0908-4693-9B56-4256B672F07F}" destId="{196C9283-7558-49B5-98CB-3D8CE3E7118A}" srcOrd="10" destOrd="0" presId="urn:microsoft.com/office/officeart/2009/3/layout/HorizontalOrganizationChart"/>
    <dgm:cxn modelId="{7EB53C78-39B9-41E1-9B3C-C4CF9F8B230C}" type="presParOf" srcId="{0034AB42-0908-4693-9B56-4256B672F07F}" destId="{DC210527-446F-4933-A4E3-1C090F296E39}" srcOrd="11" destOrd="0" presId="urn:microsoft.com/office/officeart/2009/3/layout/HorizontalOrganizationChart"/>
    <dgm:cxn modelId="{A72EF235-0A27-43CD-925A-EEC9DA73EB18}" type="presParOf" srcId="{DC210527-446F-4933-A4E3-1C090F296E39}" destId="{BAF54F08-6DE8-43FB-9CD3-3417FF491BEB}" srcOrd="0" destOrd="0" presId="urn:microsoft.com/office/officeart/2009/3/layout/HorizontalOrganizationChart"/>
    <dgm:cxn modelId="{59C545C8-0664-470E-A6C1-8FA9D42C8A6B}" type="presParOf" srcId="{BAF54F08-6DE8-43FB-9CD3-3417FF491BEB}" destId="{547CFD1A-BD92-4D1C-BF1D-35CFBF4D6F2B}" srcOrd="0" destOrd="0" presId="urn:microsoft.com/office/officeart/2009/3/layout/HorizontalOrganizationChart"/>
    <dgm:cxn modelId="{F974CE5A-81AC-4F0F-B30E-0A3B215E5219}" type="presParOf" srcId="{BAF54F08-6DE8-43FB-9CD3-3417FF491BEB}" destId="{417F5D6B-C520-47F0-BE5F-FA6B40519A99}" srcOrd="1" destOrd="0" presId="urn:microsoft.com/office/officeart/2009/3/layout/HorizontalOrganizationChart"/>
    <dgm:cxn modelId="{E1001EB9-6017-4E90-A0B0-BAE66AD4D556}" type="presParOf" srcId="{DC210527-446F-4933-A4E3-1C090F296E39}" destId="{45DA77A6-EF46-41B5-B41A-BCB4F0E14AD6}" srcOrd="1" destOrd="0" presId="urn:microsoft.com/office/officeart/2009/3/layout/HorizontalOrganizationChart"/>
    <dgm:cxn modelId="{0E0213C7-C110-4002-B3B7-0842CF7B2F02}" type="presParOf" srcId="{DC210527-446F-4933-A4E3-1C090F296E39}" destId="{6DCFD962-9446-4D96-9423-894433E63C1A}" srcOrd="2" destOrd="0" presId="urn:microsoft.com/office/officeart/2009/3/layout/HorizontalOrganizationChart"/>
    <dgm:cxn modelId="{A49D6950-66DB-4F7F-985A-A09A288A21A4}" type="presParOf" srcId="{0034AB42-0908-4693-9B56-4256B672F07F}" destId="{319008AB-64F3-4407-A6A2-5077DF80B914}" srcOrd="12" destOrd="0" presId="urn:microsoft.com/office/officeart/2009/3/layout/HorizontalOrganizationChart"/>
    <dgm:cxn modelId="{FB376E2A-4C41-4362-9812-91180633C3D0}" type="presParOf" srcId="{0034AB42-0908-4693-9B56-4256B672F07F}" destId="{6ACE7BF4-CFF1-4553-B4BF-186270B9FAA4}" srcOrd="13" destOrd="0" presId="urn:microsoft.com/office/officeart/2009/3/layout/HorizontalOrganizationChart"/>
    <dgm:cxn modelId="{5096AF3E-2AA2-4658-8302-6602F2642953}" type="presParOf" srcId="{6ACE7BF4-CFF1-4553-B4BF-186270B9FAA4}" destId="{6BA9F0B2-4AA1-4017-8717-B3FF15A414F9}" srcOrd="0" destOrd="0" presId="urn:microsoft.com/office/officeart/2009/3/layout/HorizontalOrganizationChart"/>
    <dgm:cxn modelId="{F0282DC3-A758-45B0-BAD3-8E71A7BAA550}" type="presParOf" srcId="{6BA9F0B2-4AA1-4017-8717-B3FF15A414F9}" destId="{567D4F1E-61B4-4D8D-9BAE-BB306375F4F7}" srcOrd="0" destOrd="0" presId="urn:microsoft.com/office/officeart/2009/3/layout/HorizontalOrganizationChart"/>
    <dgm:cxn modelId="{603EE628-499F-44D8-A974-089C99A438A4}" type="presParOf" srcId="{6BA9F0B2-4AA1-4017-8717-B3FF15A414F9}" destId="{A5479A7B-B906-488A-BE19-D7F5F245B4AF}" srcOrd="1" destOrd="0" presId="urn:microsoft.com/office/officeart/2009/3/layout/HorizontalOrganizationChart"/>
    <dgm:cxn modelId="{76EE779F-8F47-4F43-B26C-324176E3058A}" type="presParOf" srcId="{6ACE7BF4-CFF1-4553-B4BF-186270B9FAA4}" destId="{99162526-5B1D-4A6C-BB1B-97E6755B4C79}" srcOrd="1" destOrd="0" presId="urn:microsoft.com/office/officeart/2009/3/layout/HorizontalOrganizationChart"/>
    <dgm:cxn modelId="{746A0783-F47D-4D52-A735-441B1124EA06}" type="presParOf" srcId="{6ACE7BF4-CFF1-4553-B4BF-186270B9FAA4}" destId="{1AC21957-A333-4E64-9241-787A24B57767}" srcOrd="2" destOrd="0" presId="urn:microsoft.com/office/officeart/2009/3/layout/HorizontalOrganizationChart"/>
    <dgm:cxn modelId="{572A8DE0-2EC7-4A4F-B877-B17537DCAC92}" type="presParOf" srcId="{0034AB42-0908-4693-9B56-4256B672F07F}" destId="{7364070C-8817-4F5B-8A47-0B9BE604E68C}" srcOrd="14" destOrd="0" presId="urn:microsoft.com/office/officeart/2009/3/layout/HorizontalOrganizationChart"/>
    <dgm:cxn modelId="{CE79CBE6-8A4D-49ED-82D0-35EC4CD60AFD}" type="presParOf" srcId="{0034AB42-0908-4693-9B56-4256B672F07F}" destId="{5F20802F-1B5D-48FD-ABD4-7C434C17BBE7}" srcOrd="15" destOrd="0" presId="urn:microsoft.com/office/officeart/2009/3/layout/HorizontalOrganizationChart"/>
    <dgm:cxn modelId="{263BFAB2-F5EA-4EE7-B970-19C36175E8E5}" type="presParOf" srcId="{5F20802F-1B5D-48FD-ABD4-7C434C17BBE7}" destId="{3FE3CE57-31BC-45B3-86F2-384853C53C9C}" srcOrd="0" destOrd="0" presId="urn:microsoft.com/office/officeart/2009/3/layout/HorizontalOrganizationChart"/>
    <dgm:cxn modelId="{4FDC0EA0-D230-44B4-9DF3-63867F5960F5}" type="presParOf" srcId="{3FE3CE57-31BC-45B3-86F2-384853C53C9C}" destId="{9D5596FE-E459-4ACD-B4B4-D78F06226B09}" srcOrd="0" destOrd="0" presId="urn:microsoft.com/office/officeart/2009/3/layout/HorizontalOrganizationChart"/>
    <dgm:cxn modelId="{0C28D409-D2E8-4F6F-A0A2-59D4047D25C4}" type="presParOf" srcId="{3FE3CE57-31BC-45B3-86F2-384853C53C9C}" destId="{37B231FF-782D-4BA8-9226-B0B9EE39E416}" srcOrd="1" destOrd="0" presId="urn:microsoft.com/office/officeart/2009/3/layout/HorizontalOrganizationChart"/>
    <dgm:cxn modelId="{0A162BE6-03B1-4175-B735-23C9356417F7}" type="presParOf" srcId="{5F20802F-1B5D-48FD-ABD4-7C434C17BBE7}" destId="{CEAF5D99-3808-469C-84E8-08A92625B5AF}" srcOrd="1" destOrd="0" presId="urn:microsoft.com/office/officeart/2009/3/layout/HorizontalOrganizationChart"/>
    <dgm:cxn modelId="{BBEA1811-A7A3-4FCB-A515-F692713E1808}" type="presParOf" srcId="{5F20802F-1B5D-48FD-ABD4-7C434C17BBE7}" destId="{87C6ACA0-1F9A-48A7-B4DC-427012509D6E}" srcOrd="2" destOrd="0" presId="urn:microsoft.com/office/officeart/2009/3/layout/HorizontalOrganizationChart"/>
    <dgm:cxn modelId="{2F8A0F36-7F96-475F-B5C1-D85A9A16FFD3}" type="presParOf" srcId="{0034AB42-0908-4693-9B56-4256B672F07F}" destId="{57480E90-1C4C-4C4A-A026-D9BAA83C191C}" srcOrd="16" destOrd="0" presId="urn:microsoft.com/office/officeart/2009/3/layout/HorizontalOrganizationChart"/>
    <dgm:cxn modelId="{E71729C3-BD5F-43C7-9A62-B375307D7034}" type="presParOf" srcId="{0034AB42-0908-4693-9B56-4256B672F07F}" destId="{69B7D6A2-3087-49C3-AC23-DFF78A6C0CD6}" srcOrd="17" destOrd="0" presId="urn:microsoft.com/office/officeart/2009/3/layout/HorizontalOrganizationChart"/>
    <dgm:cxn modelId="{A12EF922-DE30-415A-BC47-61B22303CCAC}" type="presParOf" srcId="{69B7D6A2-3087-49C3-AC23-DFF78A6C0CD6}" destId="{A309437D-1C5F-4E4B-B232-22F5D8D695E3}" srcOrd="0" destOrd="0" presId="urn:microsoft.com/office/officeart/2009/3/layout/HorizontalOrganizationChart"/>
    <dgm:cxn modelId="{0FEA8F50-4E19-4697-9B56-140DBBF78D2B}" type="presParOf" srcId="{A309437D-1C5F-4E4B-B232-22F5D8D695E3}" destId="{6FB0F370-4D27-45F7-859E-FE642BC1E577}" srcOrd="0" destOrd="0" presId="urn:microsoft.com/office/officeart/2009/3/layout/HorizontalOrganizationChart"/>
    <dgm:cxn modelId="{38FE6411-6812-471E-8EBB-7EED8DBEC92C}" type="presParOf" srcId="{A309437D-1C5F-4E4B-B232-22F5D8D695E3}" destId="{3CF31D66-6AF7-4583-90C5-22F2BD9EFA34}" srcOrd="1" destOrd="0" presId="urn:microsoft.com/office/officeart/2009/3/layout/HorizontalOrganizationChart"/>
    <dgm:cxn modelId="{15418BD8-4FEA-462B-9DBC-49F73B8917DC}" type="presParOf" srcId="{69B7D6A2-3087-49C3-AC23-DFF78A6C0CD6}" destId="{9B5EEC78-EF1D-43F7-8755-8E3AE31989A3}" srcOrd="1" destOrd="0" presId="urn:microsoft.com/office/officeart/2009/3/layout/HorizontalOrganizationChart"/>
    <dgm:cxn modelId="{566844C7-9071-485F-A0E2-8EA687169AC5}" type="presParOf" srcId="{69B7D6A2-3087-49C3-AC23-DFF78A6C0CD6}" destId="{6A3D4ADB-EB7C-48AB-865E-3FCA42C6777E}" srcOrd="2" destOrd="0" presId="urn:microsoft.com/office/officeart/2009/3/layout/HorizontalOrganizationChart"/>
    <dgm:cxn modelId="{9B14C934-F51F-499C-9812-A532A258CC2C}" type="presParOf" srcId="{0034AB42-0908-4693-9B56-4256B672F07F}" destId="{05592CA1-7C84-45E9-8F12-A7BE48D58FFF}" srcOrd="18" destOrd="0" presId="urn:microsoft.com/office/officeart/2009/3/layout/HorizontalOrganizationChart"/>
    <dgm:cxn modelId="{66D6BD3D-1203-4EF3-ABEA-ED29145402B4}" type="presParOf" srcId="{0034AB42-0908-4693-9B56-4256B672F07F}" destId="{57A178ED-9B2D-4941-B531-F22165487EB2}" srcOrd="19" destOrd="0" presId="urn:microsoft.com/office/officeart/2009/3/layout/HorizontalOrganizationChart"/>
    <dgm:cxn modelId="{2C15892F-BD2E-4F40-9251-C7ABBB9DEB25}" type="presParOf" srcId="{57A178ED-9B2D-4941-B531-F22165487EB2}" destId="{DD5842F8-ABD4-40C1-96A8-1B14B7DD4608}" srcOrd="0" destOrd="0" presId="urn:microsoft.com/office/officeart/2009/3/layout/HorizontalOrganizationChart"/>
    <dgm:cxn modelId="{365E2649-D9B1-4B1F-B1EB-796565BD5219}" type="presParOf" srcId="{DD5842F8-ABD4-40C1-96A8-1B14B7DD4608}" destId="{D45FEEC5-2A3C-4CE4-8E28-0E5E824D7500}" srcOrd="0" destOrd="0" presId="urn:microsoft.com/office/officeart/2009/3/layout/HorizontalOrganizationChart"/>
    <dgm:cxn modelId="{2AC7BDCE-20A4-412A-AAB9-1E5128DE16A2}" type="presParOf" srcId="{DD5842F8-ABD4-40C1-96A8-1B14B7DD4608}" destId="{1A588E66-B100-4A4C-BAB0-EA2432519C77}" srcOrd="1" destOrd="0" presId="urn:microsoft.com/office/officeart/2009/3/layout/HorizontalOrganizationChart"/>
    <dgm:cxn modelId="{EA5EE44B-7485-4A09-8B93-E28F5D046CAB}" type="presParOf" srcId="{57A178ED-9B2D-4941-B531-F22165487EB2}" destId="{A688D572-AE77-4B0C-B158-7E21F516D63F}" srcOrd="1" destOrd="0" presId="urn:microsoft.com/office/officeart/2009/3/layout/HorizontalOrganizationChart"/>
    <dgm:cxn modelId="{3EAF22CD-DEB9-4E5B-AAC8-2E69BD46F99A}" type="presParOf" srcId="{57A178ED-9B2D-4941-B531-F22165487EB2}" destId="{F9F8DDFC-A24E-4855-B28D-B25D74F5256C}" srcOrd="2" destOrd="0" presId="urn:microsoft.com/office/officeart/2009/3/layout/HorizontalOrganizationChart"/>
    <dgm:cxn modelId="{BB7E3ECF-B90C-4CD7-BF01-4B2BA08AE3D1}" type="presParOf" srcId="{0034AB42-0908-4693-9B56-4256B672F07F}" destId="{CE356C35-C986-4088-A361-550547DB0B3B}" srcOrd="20" destOrd="0" presId="urn:microsoft.com/office/officeart/2009/3/layout/HorizontalOrganizationChart"/>
    <dgm:cxn modelId="{AA50566A-97DE-46A8-A937-54A82DF0106B}" type="presParOf" srcId="{0034AB42-0908-4693-9B56-4256B672F07F}" destId="{AABC103B-99E1-4E97-96E8-EA605CBADB9F}" srcOrd="21" destOrd="0" presId="urn:microsoft.com/office/officeart/2009/3/layout/HorizontalOrganizationChart"/>
    <dgm:cxn modelId="{F3D9AFF5-0AAB-44BD-8090-17581CD3F98E}" type="presParOf" srcId="{AABC103B-99E1-4E97-96E8-EA605CBADB9F}" destId="{0A7CDA19-4519-4FE0-81E2-56A1FA978516}" srcOrd="0" destOrd="0" presId="urn:microsoft.com/office/officeart/2009/3/layout/HorizontalOrganizationChart"/>
    <dgm:cxn modelId="{FE713415-55E4-4FB0-8552-24352CFDF883}" type="presParOf" srcId="{0A7CDA19-4519-4FE0-81E2-56A1FA978516}" destId="{5071C859-C199-4EC6-B43A-5E2B277DDA30}" srcOrd="0" destOrd="0" presId="urn:microsoft.com/office/officeart/2009/3/layout/HorizontalOrganizationChart"/>
    <dgm:cxn modelId="{0F04A482-0687-4B81-9606-8C97335F32F9}" type="presParOf" srcId="{0A7CDA19-4519-4FE0-81E2-56A1FA978516}" destId="{6BAF9EF1-08C0-4ACD-B84E-CEA1FDD60D28}" srcOrd="1" destOrd="0" presId="urn:microsoft.com/office/officeart/2009/3/layout/HorizontalOrganizationChart"/>
    <dgm:cxn modelId="{AD94AFAB-04CF-4C45-A2EF-6B2DAAA5DC86}" type="presParOf" srcId="{AABC103B-99E1-4E97-96E8-EA605CBADB9F}" destId="{1255C651-0155-4475-A4DE-3C57BB5936E5}" srcOrd="1" destOrd="0" presId="urn:microsoft.com/office/officeart/2009/3/layout/HorizontalOrganizationChart"/>
    <dgm:cxn modelId="{F1B5C74F-C4BC-4EF2-914C-AEF62C55B47B}" type="presParOf" srcId="{AABC103B-99E1-4E97-96E8-EA605CBADB9F}" destId="{174C3A5F-9C28-4E4E-9DC1-95023CBA9B2B}" srcOrd="2" destOrd="0" presId="urn:microsoft.com/office/officeart/2009/3/layout/HorizontalOrganizationChart"/>
    <dgm:cxn modelId="{AF2A7ADC-A66D-4AAB-8A61-7D394392E6C4}" type="presParOf" srcId="{0034AB42-0908-4693-9B56-4256B672F07F}" destId="{4C83A39D-DCAD-4BD1-9F20-DBFC66910520}" srcOrd="22" destOrd="0" presId="urn:microsoft.com/office/officeart/2009/3/layout/HorizontalOrganizationChart"/>
    <dgm:cxn modelId="{77210968-594D-4DA2-9366-15DD5CC4C028}" type="presParOf" srcId="{0034AB42-0908-4693-9B56-4256B672F07F}" destId="{6C295F99-8622-4D28-A6D5-64133D849464}" srcOrd="23" destOrd="0" presId="urn:microsoft.com/office/officeart/2009/3/layout/HorizontalOrganizationChart"/>
    <dgm:cxn modelId="{4DD94E8C-EE77-4315-82F7-D0D1877C5A9B}" type="presParOf" srcId="{6C295F99-8622-4D28-A6D5-64133D849464}" destId="{7C2195CA-EEBA-497E-B1CC-26A7CC1B69C2}" srcOrd="0" destOrd="0" presId="urn:microsoft.com/office/officeart/2009/3/layout/HorizontalOrganizationChart"/>
    <dgm:cxn modelId="{182C8A00-CD26-4F56-B3D1-17FA9C46AB81}" type="presParOf" srcId="{7C2195CA-EEBA-497E-B1CC-26A7CC1B69C2}" destId="{59B67BFC-4CC0-40C9-813C-1A0AA0FD30A6}" srcOrd="0" destOrd="0" presId="urn:microsoft.com/office/officeart/2009/3/layout/HorizontalOrganizationChart"/>
    <dgm:cxn modelId="{F057913B-2DD5-4BBD-A635-8A153DCDE107}" type="presParOf" srcId="{7C2195CA-EEBA-497E-B1CC-26A7CC1B69C2}" destId="{5A460CC2-D082-4F1C-B18C-02C5116455B2}" srcOrd="1" destOrd="0" presId="urn:microsoft.com/office/officeart/2009/3/layout/HorizontalOrganizationChart"/>
    <dgm:cxn modelId="{2C544CC3-56E6-421E-B84E-EF92D69FD0A0}" type="presParOf" srcId="{6C295F99-8622-4D28-A6D5-64133D849464}" destId="{1FCD127D-EE5A-43BD-A792-2CC3BD114E6D}" srcOrd="1" destOrd="0" presId="urn:microsoft.com/office/officeart/2009/3/layout/HorizontalOrganizationChart"/>
    <dgm:cxn modelId="{9B249E7B-30BB-4FC9-A2CE-D123166CA86D}" type="presParOf" srcId="{6C295F99-8622-4D28-A6D5-64133D849464}" destId="{55AD76AC-A863-422A-990A-3B60AAF31BFF}" srcOrd="2" destOrd="0" presId="urn:microsoft.com/office/officeart/2009/3/layout/HorizontalOrganizationChart"/>
    <dgm:cxn modelId="{647BA30E-2F7D-4C02-84D0-B7401460DE77}" type="presParOf" srcId="{9D6E24CB-C95D-4C07-8500-9B310B4AF3A7}" destId="{DCC2367A-8CDC-4E3D-8171-84C75225E620}" srcOrd="2" destOrd="0" presId="urn:microsoft.com/office/officeart/2009/3/layout/HorizontalOrganizationChart"/>
    <dgm:cxn modelId="{B74C968A-A16C-4DC8-B076-EC99D07B1031}" type="presParOf" srcId="{676029BF-0CDA-4F2C-A329-7FDB17E2248A}" destId="{A1A1ED47-9C94-4DA2-949C-8EAA9E659A6F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83A39D-DCAD-4BD1-9F20-DBFC66910520}">
      <dsp:nvSpPr>
        <dsp:cNvPr id="0" name=""/>
        <dsp:cNvSpPr/>
      </dsp:nvSpPr>
      <dsp:spPr>
        <a:xfrm>
          <a:off x="3838906" y="3755072"/>
          <a:ext cx="297982" cy="3523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4015497"/>
              </a:lnTo>
              <a:lnTo>
                <a:pt x="339576" y="401549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356C35-C986-4088-A361-550547DB0B3B}">
      <dsp:nvSpPr>
        <dsp:cNvPr id="0" name=""/>
        <dsp:cNvSpPr/>
      </dsp:nvSpPr>
      <dsp:spPr>
        <a:xfrm>
          <a:off x="3838906" y="3755072"/>
          <a:ext cx="297982" cy="28829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285406"/>
              </a:lnTo>
              <a:lnTo>
                <a:pt x="339576" y="328540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592CA1-7C84-45E9-8F12-A7BE48D58FFF}">
      <dsp:nvSpPr>
        <dsp:cNvPr id="0" name=""/>
        <dsp:cNvSpPr/>
      </dsp:nvSpPr>
      <dsp:spPr>
        <a:xfrm>
          <a:off x="3838906" y="3755072"/>
          <a:ext cx="297982" cy="22423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2555316"/>
              </a:lnTo>
              <a:lnTo>
                <a:pt x="339576" y="2555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480E90-1C4C-4C4A-A026-D9BAA83C191C}">
      <dsp:nvSpPr>
        <dsp:cNvPr id="0" name=""/>
        <dsp:cNvSpPr/>
      </dsp:nvSpPr>
      <dsp:spPr>
        <a:xfrm>
          <a:off x="3838906" y="3755072"/>
          <a:ext cx="297982" cy="16016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825226"/>
              </a:lnTo>
              <a:lnTo>
                <a:pt x="339576" y="182522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64070C-8817-4F5B-8A47-0B9BE604E68C}">
      <dsp:nvSpPr>
        <dsp:cNvPr id="0" name=""/>
        <dsp:cNvSpPr/>
      </dsp:nvSpPr>
      <dsp:spPr>
        <a:xfrm>
          <a:off x="3838906" y="3755072"/>
          <a:ext cx="297982" cy="9609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095135"/>
              </a:lnTo>
              <a:lnTo>
                <a:pt x="339576" y="109513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9008AB-64F3-4407-A6A2-5077DF80B914}">
      <dsp:nvSpPr>
        <dsp:cNvPr id="0" name=""/>
        <dsp:cNvSpPr/>
      </dsp:nvSpPr>
      <dsp:spPr>
        <a:xfrm>
          <a:off x="3838906" y="3755072"/>
          <a:ext cx="297982" cy="320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65045"/>
              </a:lnTo>
              <a:lnTo>
                <a:pt x="339576" y="36504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6C9283-7558-49B5-98CB-3D8CE3E7118A}">
      <dsp:nvSpPr>
        <dsp:cNvPr id="0" name=""/>
        <dsp:cNvSpPr/>
      </dsp:nvSpPr>
      <dsp:spPr>
        <a:xfrm>
          <a:off x="3838906" y="3434741"/>
          <a:ext cx="297982" cy="320330"/>
        </a:xfrm>
        <a:custGeom>
          <a:avLst/>
          <a:gdLst/>
          <a:ahLst/>
          <a:cxnLst/>
          <a:rect l="0" t="0" r="0" b="0"/>
          <a:pathLst>
            <a:path>
              <a:moveTo>
                <a:pt x="0" y="365045"/>
              </a:moveTo>
              <a:lnTo>
                <a:pt x="169788" y="36504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D90DB9-F700-4090-AAC0-4E81FD52B943}">
      <dsp:nvSpPr>
        <dsp:cNvPr id="0" name=""/>
        <dsp:cNvSpPr/>
      </dsp:nvSpPr>
      <dsp:spPr>
        <a:xfrm>
          <a:off x="3838906" y="2794079"/>
          <a:ext cx="297982" cy="960992"/>
        </a:xfrm>
        <a:custGeom>
          <a:avLst/>
          <a:gdLst/>
          <a:ahLst/>
          <a:cxnLst/>
          <a:rect l="0" t="0" r="0" b="0"/>
          <a:pathLst>
            <a:path>
              <a:moveTo>
                <a:pt x="0" y="1095135"/>
              </a:moveTo>
              <a:lnTo>
                <a:pt x="169788" y="109513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03712E-6842-45E6-917B-D0F0AF885515}">
      <dsp:nvSpPr>
        <dsp:cNvPr id="0" name=""/>
        <dsp:cNvSpPr/>
      </dsp:nvSpPr>
      <dsp:spPr>
        <a:xfrm>
          <a:off x="3838906" y="2153417"/>
          <a:ext cx="297982" cy="1601654"/>
        </a:xfrm>
        <a:custGeom>
          <a:avLst/>
          <a:gdLst/>
          <a:ahLst/>
          <a:cxnLst/>
          <a:rect l="0" t="0" r="0" b="0"/>
          <a:pathLst>
            <a:path>
              <a:moveTo>
                <a:pt x="0" y="1825226"/>
              </a:moveTo>
              <a:lnTo>
                <a:pt x="169788" y="182522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F9009F-7467-4DB2-80D6-65EEC47D59A3}">
      <dsp:nvSpPr>
        <dsp:cNvPr id="0" name=""/>
        <dsp:cNvSpPr/>
      </dsp:nvSpPr>
      <dsp:spPr>
        <a:xfrm>
          <a:off x="3838906" y="1512755"/>
          <a:ext cx="297982" cy="2242316"/>
        </a:xfrm>
        <a:custGeom>
          <a:avLst/>
          <a:gdLst/>
          <a:ahLst/>
          <a:cxnLst/>
          <a:rect l="0" t="0" r="0" b="0"/>
          <a:pathLst>
            <a:path>
              <a:moveTo>
                <a:pt x="0" y="2555316"/>
              </a:moveTo>
              <a:lnTo>
                <a:pt x="169788" y="255531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DA1396-B95B-4E76-A813-EFE6CB257866}">
      <dsp:nvSpPr>
        <dsp:cNvPr id="0" name=""/>
        <dsp:cNvSpPr/>
      </dsp:nvSpPr>
      <dsp:spPr>
        <a:xfrm>
          <a:off x="3838906" y="872093"/>
          <a:ext cx="297982" cy="2882978"/>
        </a:xfrm>
        <a:custGeom>
          <a:avLst/>
          <a:gdLst/>
          <a:ahLst/>
          <a:cxnLst/>
          <a:rect l="0" t="0" r="0" b="0"/>
          <a:pathLst>
            <a:path>
              <a:moveTo>
                <a:pt x="0" y="3285406"/>
              </a:moveTo>
              <a:lnTo>
                <a:pt x="169788" y="328540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D49E8-D09E-4A85-89A3-6C57FCB5CF31}">
      <dsp:nvSpPr>
        <dsp:cNvPr id="0" name=""/>
        <dsp:cNvSpPr/>
      </dsp:nvSpPr>
      <dsp:spPr>
        <a:xfrm>
          <a:off x="3838906" y="231432"/>
          <a:ext cx="297982" cy="3523640"/>
        </a:xfrm>
        <a:custGeom>
          <a:avLst/>
          <a:gdLst/>
          <a:ahLst/>
          <a:cxnLst/>
          <a:rect l="0" t="0" r="0" b="0"/>
          <a:pathLst>
            <a:path>
              <a:moveTo>
                <a:pt x="0" y="4015497"/>
              </a:moveTo>
              <a:lnTo>
                <a:pt x="169788" y="4015497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3744AB-FD63-4675-9E48-1F20144209DC}">
      <dsp:nvSpPr>
        <dsp:cNvPr id="0" name=""/>
        <dsp:cNvSpPr/>
      </dsp:nvSpPr>
      <dsp:spPr>
        <a:xfrm>
          <a:off x="2017579" y="3421367"/>
          <a:ext cx="331415" cy="3337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156" y="0"/>
              </a:lnTo>
              <a:lnTo>
                <a:pt x="172156" y="380285"/>
              </a:lnTo>
              <a:lnTo>
                <a:pt x="341945" y="38028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65CD79-58E4-4768-993D-716567E41FF8}">
      <dsp:nvSpPr>
        <dsp:cNvPr id="0" name=""/>
        <dsp:cNvSpPr/>
      </dsp:nvSpPr>
      <dsp:spPr>
        <a:xfrm>
          <a:off x="2017579" y="3114410"/>
          <a:ext cx="331415" cy="306957"/>
        </a:xfrm>
        <a:custGeom>
          <a:avLst/>
          <a:gdLst/>
          <a:ahLst/>
          <a:cxnLst/>
          <a:rect l="0" t="0" r="0" b="0"/>
          <a:pathLst>
            <a:path>
              <a:moveTo>
                <a:pt x="0" y="349804"/>
              </a:moveTo>
              <a:lnTo>
                <a:pt x="172156" y="349804"/>
              </a:lnTo>
              <a:lnTo>
                <a:pt x="172156" y="0"/>
              </a:lnTo>
              <a:lnTo>
                <a:pt x="34194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8A6498-7421-4369-A8C7-1CEBA3B053D2}">
      <dsp:nvSpPr>
        <dsp:cNvPr id="0" name=""/>
        <dsp:cNvSpPr/>
      </dsp:nvSpPr>
      <dsp:spPr>
        <a:xfrm>
          <a:off x="214786" y="3014109"/>
          <a:ext cx="1802792" cy="814516"/>
        </a:xfrm>
        <a:prstGeom prst="rect">
          <a:avLst/>
        </a:prstGeom>
        <a:solidFill>
          <a:srgbClr val="FF505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  <a:sp3d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КОНСОЛИДИРОВАННЫЙ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БЮДЖЕТ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 ПРУЖАНСКОГО РАЙОНА</a:t>
          </a:r>
        </a:p>
      </dsp:txBody>
      <dsp:txXfrm>
        <a:off x="214786" y="3014109"/>
        <a:ext cx="1802792" cy="814516"/>
      </dsp:txXfrm>
    </dsp:sp>
    <dsp:sp modelId="{979DF160-5D3C-495E-8973-A3C9D94BD6A4}">
      <dsp:nvSpPr>
        <dsp:cNvPr id="0" name=""/>
        <dsp:cNvSpPr/>
      </dsp:nvSpPr>
      <dsp:spPr>
        <a:xfrm>
          <a:off x="2348995" y="2887199"/>
          <a:ext cx="1489911" cy="454422"/>
        </a:xfrm>
        <a:prstGeom prst="rect">
          <a:avLst/>
        </a:prstGeom>
        <a:solidFill>
          <a:srgbClr val="3399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  <a:bevelB w="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РАЙОННЫЙ БЮДЖЕТ</a:t>
          </a:r>
        </a:p>
      </dsp:txBody>
      <dsp:txXfrm>
        <a:off x="2348995" y="2887199"/>
        <a:ext cx="1489911" cy="454422"/>
      </dsp:txXfrm>
    </dsp:sp>
    <dsp:sp modelId="{C8B156EA-ADE0-419E-AB18-02E75A6A42CB}">
      <dsp:nvSpPr>
        <dsp:cNvPr id="0" name=""/>
        <dsp:cNvSpPr/>
      </dsp:nvSpPr>
      <dsp:spPr>
        <a:xfrm>
          <a:off x="2348995" y="3527861"/>
          <a:ext cx="1489911" cy="454422"/>
        </a:xfrm>
        <a:prstGeom prst="rect">
          <a:avLst/>
        </a:prstGeom>
        <a:solidFill>
          <a:srgbClr val="3CF4AA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279400"/>
        </a:effectLst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СЕЛЬСКИЙ </a:t>
          </a: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effectLst>
                <a:reflection stA="45000" endPos="0" dist="50800" dir="5400000" sy="-100000" algn="bl" rotWithShape="0"/>
              </a:effectLst>
              <a:latin typeface="Calibri"/>
              <a:ea typeface="+mn-ea"/>
              <a:cs typeface="+mn-cs"/>
            </a:rPr>
            <a:t>БЮДЖЕТ</a:t>
          </a:r>
        </a:p>
      </dsp:txBody>
      <dsp:txXfrm>
        <a:off x="2348995" y="3527861"/>
        <a:ext cx="1489911" cy="454422"/>
      </dsp:txXfrm>
    </dsp:sp>
    <dsp:sp modelId="{99EA0A1A-6083-4AE6-9F60-FF6015B59E1A}">
      <dsp:nvSpPr>
        <dsp:cNvPr id="0" name=""/>
        <dsp:cNvSpPr/>
      </dsp:nvSpPr>
      <dsp:spPr>
        <a:xfrm>
          <a:off x="4136888" y="4220"/>
          <a:ext cx="1489911" cy="454422"/>
        </a:xfrm>
        <a:prstGeom prst="rect">
          <a:avLst/>
        </a:prstGeom>
        <a:solidFill>
          <a:srgbClr val="FF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Великосельский</a:t>
          </a:r>
        </a:p>
      </dsp:txBody>
      <dsp:txXfrm>
        <a:off x="4136888" y="4220"/>
        <a:ext cx="1489911" cy="454422"/>
      </dsp:txXfrm>
    </dsp:sp>
    <dsp:sp modelId="{437DAD72-B3E8-4C0A-9636-A3C9077AE866}">
      <dsp:nvSpPr>
        <dsp:cNvPr id="0" name=""/>
        <dsp:cNvSpPr/>
      </dsp:nvSpPr>
      <dsp:spPr>
        <a:xfrm>
          <a:off x="4136888" y="644882"/>
          <a:ext cx="1489911" cy="454422"/>
        </a:xfrm>
        <a:prstGeom prst="rect">
          <a:avLst/>
        </a:prstGeom>
        <a:solidFill>
          <a:srgbClr val="FFFF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Зеленевичский</a:t>
          </a:r>
        </a:p>
      </dsp:txBody>
      <dsp:txXfrm>
        <a:off x="4136888" y="644882"/>
        <a:ext cx="1489911" cy="454422"/>
      </dsp:txXfrm>
    </dsp:sp>
    <dsp:sp modelId="{00BA40A5-48A7-46FF-8DA7-59B0708DD9D3}">
      <dsp:nvSpPr>
        <dsp:cNvPr id="0" name=""/>
        <dsp:cNvSpPr/>
      </dsp:nvSpPr>
      <dsp:spPr>
        <a:xfrm>
          <a:off x="4136888" y="1285544"/>
          <a:ext cx="1489911" cy="454422"/>
        </a:xfrm>
        <a:prstGeom prst="rect">
          <a:avLst/>
        </a:prstGeom>
        <a:solidFill>
          <a:srgbClr val="99FF99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Линовский</a:t>
          </a:r>
        </a:p>
      </dsp:txBody>
      <dsp:txXfrm>
        <a:off x="4136888" y="1285544"/>
        <a:ext cx="1489911" cy="454422"/>
      </dsp:txXfrm>
    </dsp:sp>
    <dsp:sp modelId="{8B766186-3197-4575-9A23-B83AEA69DC28}">
      <dsp:nvSpPr>
        <dsp:cNvPr id="0" name=""/>
        <dsp:cNvSpPr/>
      </dsp:nvSpPr>
      <dsp:spPr>
        <a:xfrm>
          <a:off x="4136888" y="1926206"/>
          <a:ext cx="1489911" cy="454422"/>
        </a:xfrm>
        <a:prstGeom prst="rect">
          <a:avLst/>
        </a:prstGeom>
        <a:solidFill>
          <a:srgbClr val="FF0066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Мокровский</a:t>
          </a:r>
        </a:p>
      </dsp:txBody>
      <dsp:txXfrm>
        <a:off x="4136888" y="1926206"/>
        <a:ext cx="1489911" cy="454422"/>
      </dsp:txXfrm>
    </dsp:sp>
    <dsp:sp modelId="{8BD76FAF-4E50-4B93-9228-6B5BBC845D9F}">
      <dsp:nvSpPr>
        <dsp:cNvPr id="0" name=""/>
        <dsp:cNvSpPr/>
      </dsp:nvSpPr>
      <dsp:spPr>
        <a:xfrm>
          <a:off x="4136888" y="2566868"/>
          <a:ext cx="1489911" cy="454422"/>
        </a:xfrm>
        <a:prstGeom prst="rect">
          <a:avLst/>
        </a:prstGeom>
        <a:solidFill>
          <a:srgbClr val="00B0F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Новозасимовичский</a:t>
          </a:r>
        </a:p>
      </dsp:txBody>
      <dsp:txXfrm>
        <a:off x="4136888" y="2566868"/>
        <a:ext cx="1489911" cy="454422"/>
      </dsp:txXfrm>
    </dsp:sp>
    <dsp:sp modelId="{547CFD1A-BD92-4D1C-BF1D-35CFBF4D6F2B}">
      <dsp:nvSpPr>
        <dsp:cNvPr id="0" name=""/>
        <dsp:cNvSpPr/>
      </dsp:nvSpPr>
      <dsp:spPr>
        <a:xfrm>
          <a:off x="4136888" y="3207530"/>
          <a:ext cx="1489911" cy="454422"/>
        </a:xfrm>
        <a:prstGeom prst="rect">
          <a:avLst/>
        </a:prstGeom>
        <a:solidFill>
          <a:srgbClr val="92D05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Пружанский</a:t>
          </a:r>
        </a:p>
      </dsp:txBody>
      <dsp:txXfrm>
        <a:off x="4136888" y="3207530"/>
        <a:ext cx="1489911" cy="454422"/>
      </dsp:txXfrm>
    </dsp:sp>
    <dsp:sp modelId="{567D4F1E-61B4-4D8D-9BAE-BB306375F4F7}">
      <dsp:nvSpPr>
        <dsp:cNvPr id="0" name=""/>
        <dsp:cNvSpPr/>
      </dsp:nvSpPr>
      <dsp:spPr>
        <a:xfrm>
          <a:off x="4136888" y="3848191"/>
          <a:ext cx="1489911" cy="454422"/>
        </a:xfrm>
        <a:prstGeom prst="rect">
          <a:avLst/>
        </a:prstGeom>
        <a:solidFill>
          <a:srgbClr val="D60093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Ружанский</a:t>
          </a:r>
        </a:p>
      </dsp:txBody>
      <dsp:txXfrm>
        <a:off x="4136888" y="3848191"/>
        <a:ext cx="1489911" cy="454422"/>
      </dsp:txXfrm>
    </dsp:sp>
    <dsp:sp modelId="{9D5596FE-E459-4ACD-B4B4-D78F06226B09}">
      <dsp:nvSpPr>
        <dsp:cNvPr id="0" name=""/>
        <dsp:cNvSpPr/>
      </dsp:nvSpPr>
      <dsp:spPr>
        <a:xfrm>
          <a:off x="4136888" y="4488853"/>
          <a:ext cx="1489911" cy="454422"/>
        </a:xfrm>
        <a:prstGeom prst="rect">
          <a:avLst/>
        </a:prstGeom>
        <a:solidFill>
          <a:srgbClr val="66FF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Сухопольский</a:t>
          </a:r>
        </a:p>
      </dsp:txBody>
      <dsp:txXfrm>
        <a:off x="4136888" y="4488853"/>
        <a:ext cx="1489911" cy="454422"/>
      </dsp:txXfrm>
    </dsp:sp>
    <dsp:sp modelId="{6FB0F370-4D27-45F7-859E-FE642BC1E577}">
      <dsp:nvSpPr>
        <dsp:cNvPr id="0" name=""/>
        <dsp:cNvSpPr/>
      </dsp:nvSpPr>
      <dsp:spPr>
        <a:xfrm>
          <a:off x="4136888" y="5129515"/>
          <a:ext cx="1489911" cy="454422"/>
        </a:xfrm>
        <a:prstGeom prst="rect">
          <a:avLst/>
        </a:prstGeom>
        <a:solidFill>
          <a:srgbClr val="FF99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Хоревской</a:t>
          </a:r>
        </a:p>
      </dsp:txBody>
      <dsp:txXfrm>
        <a:off x="4136888" y="5129515"/>
        <a:ext cx="1489911" cy="454422"/>
      </dsp:txXfrm>
    </dsp:sp>
    <dsp:sp modelId="{D45FEEC5-2A3C-4CE4-8E28-0E5E824D7500}">
      <dsp:nvSpPr>
        <dsp:cNvPr id="0" name=""/>
        <dsp:cNvSpPr/>
      </dsp:nvSpPr>
      <dsp:spPr>
        <a:xfrm>
          <a:off x="4136888" y="5770177"/>
          <a:ext cx="1489911" cy="454422"/>
        </a:xfrm>
        <a:prstGeom prst="rect">
          <a:avLst/>
        </a:prstGeom>
        <a:solidFill>
          <a:srgbClr val="00CC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Шеневской</a:t>
          </a:r>
        </a:p>
      </dsp:txBody>
      <dsp:txXfrm>
        <a:off x="4136888" y="5770177"/>
        <a:ext cx="1489911" cy="454422"/>
      </dsp:txXfrm>
    </dsp:sp>
    <dsp:sp modelId="{5071C859-C199-4EC6-B43A-5E2B277DDA30}">
      <dsp:nvSpPr>
        <dsp:cNvPr id="0" name=""/>
        <dsp:cNvSpPr/>
      </dsp:nvSpPr>
      <dsp:spPr>
        <a:xfrm>
          <a:off x="4136888" y="6410839"/>
          <a:ext cx="1489911" cy="454422"/>
        </a:xfrm>
        <a:prstGeom prst="rect">
          <a:avLst/>
        </a:prstGeom>
        <a:solidFill>
          <a:srgbClr val="CC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Шерешевский</a:t>
          </a:r>
        </a:p>
      </dsp:txBody>
      <dsp:txXfrm>
        <a:off x="4136888" y="6410839"/>
        <a:ext cx="1489911" cy="454422"/>
      </dsp:txXfrm>
    </dsp:sp>
    <dsp:sp modelId="{59B67BFC-4CC0-40C9-813C-1A0AA0FD30A6}">
      <dsp:nvSpPr>
        <dsp:cNvPr id="0" name=""/>
        <dsp:cNvSpPr/>
      </dsp:nvSpPr>
      <dsp:spPr>
        <a:xfrm>
          <a:off x="4136888" y="7051501"/>
          <a:ext cx="1489911" cy="454422"/>
        </a:xfrm>
        <a:prstGeom prst="rect">
          <a:avLst/>
        </a:prstGeom>
        <a:solidFill>
          <a:srgbClr val="FF66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reezing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>
            <a:bevelB w="44450" h="50800" prst="slope"/>
          </a:sp3d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Щерчовский</a:t>
          </a:r>
        </a:p>
      </dsp:txBody>
      <dsp:txXfrm>
        <a:off x="4136888" y="7051501"/>
        <a:ext cx="1489911" cy="4544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0.77365</cdr:x>
      <cdr:y>0.42638</cdr:y>
    </cdr:from>
    <cdr:to>
      <cdr:x>0.85142</cdr:x>
      <cdr:y>0.5668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037320" y="279654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0.17095</cdr:x>
      <cdr:y>0</cdr:y>
    </cdr:from>
    <cdr:to>
      <cdr:x>0.86528</cdr:x>
      <cdr:y>0.0889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097280" y="-6324600"/>
          <a:ext cx="4456562" cy="317019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65704-AD4C-473C-B933-CAD56C0D0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C38C22A6.dot</Template>
  <TotalTime>2</TotalTime>
  <Pages>16</Pages>
  <Words>2497</Words>
  <Characters>18038</Characters>
  <Application>Microsoft Office Word</Application>
  <DocSecurity>0</DocSecurity>
  <Lines>150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М. Мураталиева</dc:creator>
  <cp:keywords/>
  <dc:description/>
  <cp:lastModifiedBy>Мураталиева Елена Михайловна</cp:lastModifiedBy>
  <cp:revision>3</cp:revision>
  <cp:lastPrinted>2021-02-02T12:33:00Z</cp:lastPrinted>
  <dcterms:created xsi:type="dcterms:W3CDTF">2023-03-02T06:15:00Z</dcterms:created>
  <dcterms:modified xsi:type="dcterms:W3CDTF">2023-03-20T13:41:00Z</dcterms:modified>
</cp:coreProperties>
</file>